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E3E77" w14:textId="77777777" w:rsidR="00852C69" w:rsidRPr="00897531" w:rsidRDefault="00852C69" w:rsidP="00900292">
      <w:pPr>
        <w:spacing w:before="120" w:line="360" w:lineRule="auto"/>
        <w:ind w:left="1416" w:right="567" w:hanging="849"/>
        <w:rPr>
          <w:rFonts w:asciiTheme="minorHAnsi" w:hAnsiTheme="minorHAnsi" w:cs="Tahoma"/>
          <w:b/>
          <w:sz w:val="40"/>
          <w:szCs w:val="40"/>
        </w:rPr>
      </w:pPr>
      <w:bookmarkStart w:id="0" w:name="_GoBack"/>
      <w:bookmarkEnd w:id="0"/>
    </w:p>
    <w:p w14:paraId="059EFF39" w14:textId="77777777" w:rsidR="00852C69" w:rsidRPr="00897531" w:rsidRDefault="00852C69" w:rsidP="00EA684C">
      <w:pPr>
        <w:spacing w:before="120" w:line="360" w:lineRule="auto"/>
        <w:ind w:left="567" w:right="567"/>
        <w:rPr>
          <w:rFonts w:asciiTheme="minorHAnsi" w:hAnsiTheme="minorHAnsi" w:cs="Tahoma"/>
          <w:b/>
          <w:sz w:val="40"/>
          <w:szCs w:val="40"/>
        </w:rPr>
      </w:pPr>
    </w:p>
    <w:p w14:paraId="3FB1F111" w14:textId="77777777" w:rsidR="00852C69" w:rsidRPr="00897531" w:rsidRDefault="00852C69" w:rsidP="00EA684C">
      <w:pPr>
        <w:spacing w:before="120" w:line="360" w:lineRule="auto"/>
        <w:ind w:left="567" w:right="567"/>
        <w:rPr>
          <w:rFonts w:asciiTheme="minorHAnsi" w:hAnsiTheme="minorHAnsi" w:cs="Tahoma"/>
          <w:b/>
          <w:sz w:val="40"/>
          <w:szCs w:val="40"/>
        </w:rPr>
      </w:pPr>
    </w:p>
    <w:p w14:paraId="2879FE55" w14:textId="77777777" w:rsidR="00852C69" w:rsidRPr="00897531" w:rsidRDefault="00852C69" w:rsidP="00EA684C">
      <w:pPr>
        <w:spacing w:before="120" w:line="360" w:lineRule="auto"/>
        <w:ind w:left="567" w:right="567"/>
        <w:rPr>
          <w:rFonts w:asciiTheme="minorHAnsi" w:hAnsiTheme="minorHAnsi" w:cs="Tahoma"/>
          <w:b/>
          <w:sz w:val="40"/>
          <w:szCs w:val="40"/>
        </w:rPr>
      </w:pPr>
    </w:p>
    <w:p w14:paraId="1C6E736E" w14:textId="7716F86A" w:rsidR="00987FC3" w:rsidRPr="00897531" w:rsidRDefault="00987FC3" w:rsidP="00987FC3">
      <w:pPr>
        <w:spacing w:before="120" w:line="360" w:lineRule="auto"/>
        <w:ind w:left="142" w:right="-143"/>
        <w:rPr>
          <w:rFonts w:asciiTheme="minorHAnsi" w:hAnsiTheme="minorHAnsi" w:cs="Tahoma"/>
          <w:b/>
          <w:sz w:val="32"/>
          <w:szCs w:val="40"/>
        </w:rPr>
      </w:pPr>
      <w:r w:rsidRPr="00897531">
        <w:rPr>
          <w:rFonts w:asciiTheme="minorHAnsi" w:hAnsiTheme="minorHAnsi" w:cs="Tahoma"/>
          <w:b/>
          <w:sz w:val="32"/>
          <w:szCs w:val="40"/>
        </w:rPr>
        <w:t>GUIAS DE COMPONENTES DE ADMINISTRACIÓN ELECTRÓNICA</w:t>
      </w:r>
    </w:p>
    <w:p w14:paraId="192786E3" w14:textId="77777777" w:rsidR="00987FC3" w:rsidRPr="00897531" w:rsidRDefault="00987FC3" w:rsidP="00852C69">
      <w:pPr>
        <w:spacing w:before="120" w:line="360" w:lineRule="auto"/>
        <w:ind w:left="567" w:right="140"/>
        <w:jc w:val="center"/>
        <w:rPr>
          <w:rFonts w:asciiTheme="minorHAnsi" w:hAnsiTheme="minorHAnsi" w:cs="Tahoma"/>
          <w:b/>
          <w:sz w:val="40"/>
          <w:szCs w:val="40"/>
        </w:rPr>
      </w:pPr>
    </w:p>
    <w:p w14:paraId="2DDF4974" w14:textId="04F638CC" w:rsidR="00852C69" w:rsidRPr="00897531" w:rsidRDefault="00852C69" w:rsidP="00987FC3">
      <w:pPr>
        <w:spacing w:before="120"/>
        <w:ind w:left="567" w:right="140"/>
        <w:jc w:val="center"/>
        <w:rPr>
          <w:rFonts w:asciiTheme="minorHAnsi" w:hAnsiTheme="minorHAnsi" w:cs="Tahoma"/>
          <w:b/>
          <w:sz w:val="52"/>
          <w:szCs w:val="40"/>
        </w:rPr>
      </w:pPr>
      <w:r w:rsidRPr="00897531">
        <w:rPr>
          <w:rFonts w:asciiTheme="minorHAnsi" w:hAnsiTheme="minorHAnsi" w:cs="Tahoma"/>
          <w:b/>
          <w:sz w:val="52"/>
          <w:szCs w:val="40"/>
        </w:rPr>
        <w:t xml:space="preserve">GUIA </w:t>
      </w:r>
      <w:r w:rsidR="00F1254D">
        <w:rPr>
          <w:rFonts w:asciiTheme="minorHAnsi" w:hAnsiTheme="minorHAnsi" w:cs="Tahoma"/>
          <w:b/>
          <w:sz w:val="52"/>
          <w:szCs w:val="40"/>
        </w:rPr>
        <w:t>TÉCNICA</w:t>
      </w:r>
      <w:r w:rsidRPr="00897531">
        <w:rPr>
          <w:rFonts w:asciiTheme="minorHAnsi" w:hAnsiTheme="minorHAnsi" w:cs="Tahoma"/>
          <w:b/>
          <w:sz w:val="52"/>
          <w:szCs w:val="40"/>
        </w:rPr>
        <w:t xml:space="preserve"> </w:t>
      </w:r>
      <w:r w:rsidR="006961DA">
        <w:rPr>
          <w:rFonts w:asciiTheme="minorHAnsi" w:hAnsiTheme="minorHAnsi" w:cs="Tahoma"/>
          <w:b/>
          <w:sz w:val="52"/>
          <w:szCs w:val="40"/>
        </w:rPr>
        <w:t xml:space="preserve">GENERAL </w:t>
      </w:r>
      <w:r w:rsidRPr="00897531">
        <w:rPr>
          <w:rFonts w:asciiTheme="minorHAnsi" w:hAnsiTheme="minorHAnsi" w:cs="Tahoma"/>
          <w:b/>
          <w:sz w:val="52"/>
          <w:szCs w:val="40"/>
        </w:rPr>
        <w:t>DEL EXPEDIENTE ELECTRÓNICO</w:t>
      </w:r>
    </w:p>
    <w:p w14:paraId="6A11A21B" w14:textId="77777777" w:rsidR="00852C69" w:rsidRPr="00897531" w:rsidRDefault="00852C69" w:rsidP="006B3EF6">
      <w:pPr>
        <w:spacing w:before="120" w:line="360" w:lineRule="auto"/>
        <w:ind w:left="567" w:right="567"/>
        <w:rPr>
          <w:rFonts w:asciiTheme="minorHAnsi" w:hAnsiTheme="minorHAnsi" w:cs="Tahoma"/>
          <w:b/>
          <w:sz w:val="40"/>
          <w:szCs w:val="20"/>
        </w:rPr>
      </w:pPr>
    </w:p>
    <w:p w14:paraId="06FC82BD" w14:textId="77777777" w:rsidR="00852C69" w:rsidRPr="00897531" w:rsidRDefault="00852C69" w:rsidP="006B3EF6">
      <w:pPr>
        <w:spacing w:before="120" w:line="360" w:lineRule="auto"/>
        <w:ind w:left="567" w:right="567"/>
        <w:rPr>
          <w:rFonts w:asciiTheme="minorHAnsi" w:hAnsiTheme="minorHAnsi" w:cs="Tahoma"/>
          <w:b/>
          <w:sz w:val="40"/>
          <w:szCs w:val="20"/>
        </w:rPr>
      </w:pPr>
    </w:p>
    <w:p w14:paraId="7A8A43EB" w14:textId="77777777" w:rsidR="00852C69" w:rsidRPr="00897531" w:rsidRDefault="00852C69" w:rsidP="006B3EF6">
      <w:pPr>
        <w:spacing w:before="120" w:line="360" w:lineRule="auto"/>
        <w:ind w:left="567" w:right="567"/>
        <w:rPr>
          <w:rFonts w:asciiTheme="minorHAnsi" w:hAnsiTheme="minorHAnsi" w:cs="Tahoma"/>
          <w:b/>
          <w:sz w:val="40"/>
          <w:szCs w:val="20"/>
        </w:rPr>
      </w:pPr>
    </w:p>
    <w:p w14:paraId="255C911F" w14:textId="77777777" w:rsidR="00852C69" w:rsidRPr="00897531" w:rsidRDefault="00852C69" w:rsidP="005F7249">
      <w:pPr>
        <w:spacing w:before="120" w:line="360" w:lineRule="auto"/>
        <w:ind w:right="567"/>
        <w:rPr>
          <w:rFonts w:asciiTheme="minorHAnsi" w:hAnsiTheme="minorHAnsi" w:cs="Tahoma"/>
          <w:b/>
          <w:sz w:val="40"/>
          <w:szCs w:val="20"/>
        </w:rPr>
      </w:pPr>
      <w:r w:rsidRPr="00897531">
        <w:rPr>
          <w:rFonts w:asciiTheme="minorHAnsi" w:hAnsiTheme="minorHAnsi" w:cs="Tahoma"/>
          <w:b/>
          <w:sz w:val="40"/>
          <w:szCs w:val="20"/>
        </w:rPr>
        <w:fldChar w:fldCharType="begin"/>
      </w:r>
      <w:r w:rsidRPr="00897531">
        <w:rPr>
          <w:rFonts w:asciiTheme="minorHAnsi" w:hAnsiTheme="minorHAnsi" w:cs="Tahoma"/>
          <w:b/>
          <w:sz w:val="40"/>
          <w:szCs w:val="20"/>
        </w:rPr>
        <w:instrText xml:space="preserve"> COMMENTS   \* MERGEFORMAT </w:instrText>
      </w:r>
      <w:r w:rsidRPr="00897531">
        <w:rPr>
          <w:rFonts w:asciiTheme="minorHAnsi" w:hAnsiTheme="minorHAnsi" w:cs="Tahoma"/>
          <w:b/>
          <w:sz w:val="40"/>
          <w:szCs w:val="20"/>
        </w:rPr>
        <w:fldChar w:fldCharType="end"/>
      </w:r>
    </w:p>
    <w:p w14:paraId="6B382AC0" w14:textId="7777777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Referencia:</w:t>
      </w:r>
      <w:r w:rsidRPr="00897531">
        <w:rPr>
          <w:rFonts w:asciiTheme="minorHAnsi" w:hAnsiTheme="minorHAnsi"/>
          <w:sz w:val="24"/>
          <w:szCs w:val="24"/>
        </w:rPr>
        <w:tab/>
      </w:r>
      <w:r w:rsidRPr="00897531">
        <w:rPr>
          <w:rFonts w:asciiTheme="minorHAnsi" w:hAnsiTheme="minorHAnsi"/>
          <w:sz w:val="24"/>
          <w:szCs w:val="24"/>
        </w:rPr>
        <w:fldChar w:fldCharType="begin"/>
      </w:r>
      <w:r w:rsidRPr="00897531">
        <w:rPr>
          <w:rFonts w:asciiTheme="minorHAnsi" w:hAnsiTheme="minorHAnsi"/>
          <w:sz w:val="24"/>
          <w:szCs w:val="24"/>
        </w:rPr>
        <w:instrText xml:space="preserve"> FILENAME </w:instrText>
      </w:r>
      <w:r w:rsidRPr="00897531">
        <w:rPr>
          <w:rFonts w:asciiTheme="minorHAnsi" w:hAnsiTheme="minorHAnsi"/>
          <w:sz w:val="24"/>
          <w:szCs w:val="24"/>
        </w:rPr>
        <w:fldChar w:fldCharType="separate"/>
      </w:r>
      <w:r w:rsidR="00F1254D">
        <w:rPr>
          <w:rFonts w:asciiTheme="minorHAnsi" w:hAnsiTheme="minorHAnsi"/>
          <w:noProof/>
          <w:sz w:val="24"/>
          <w:szCs w:val="24"/>
        </w:rPr>
        <w:t>PAECARM-doct-Guia tecnica servicios eA(0.7).docx</w:t>
      </w:r>
      <w:r w:rsidRPr="00897531">
        <w:rPr>
          <w:rFonts w:asciiTheme="minorHAnsi" w:hAnsiTheme="minorHAnsi"/>
          <w:sz w:val="24"/>
          <w:szCs w:val="24"/>
        </w:rPr>
        <w:fldChar w:fldCharType="end"/>
      </w:r>
      <w:r w:rsidRPr="00897531">
        <w:rPr>
          <w:rFonts w:asciiTheme="minorHAnsi" w:hAnsiTheme="minorHAnsi"/>
          <w:sz w:val="24"/>
          <w:szCs w:val="24"/>
        </w:rPr>
        <w:t xml:space="preserve"> </w:t>
      </w:r>
    </w:p>
    <w:p w14:paraId="64CCF571" w14:textId="7777777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Creación:</w:t>
      </w:r>
      <w:r w:rsidRPr="00897531">
        <w:rPr>
          <w:rFonts w:asciiTheme="minorHAnsi" w:hAnsiTheme="minorHAnsi"/>
          <w:sz w:val="24"/>
          <w:szCs w:val="24"/>
        </w:rPr>
        <w:tab/>
      </w:r>
      <w:r w:rsidRPr="00897531">
        <w:rPr>
          <w:rFonts w:asciiTheme="minorHAnsi" w:hAnsiTheme="minorHAnsi"/>
          <w:sz w:val="24"/>
          <w:szCs w:val="24"/>
        </w:rPr>
        <w:fldChar w:fldCharType="begin">
          <w:ffData>
            <w:name w:val=""/>
            <w:enabled/>
            <w:calcOnExit w:val="0"/>
            <w:textInput>
              <w:default w:val="6 de abril de 2017"/>
            </w:textInput>
          </w:ffData>
        </w:fldChar>
      </w:r>
      <w:r w:rsidRPr="00897531">
        <w:rPr>
          <w:rFonts w:asciiTheme="minorHAnsi" w:hAnsiTheme="minorHAnsi"/>
          <w:sz w:val="24"/>
          <w:szCs w:val="24"/>
        </w:rPr>
        <w:instrText xml:space="preserve"> FORMTEXT </w:instrText>
      </w:r>
      <w:r w:rsidRPr="00897531">
        <w:rPr>
          <w:rFonts w:asciiTheme="minorHAnsi" w:hAnsiTheme="minorHAnsi"/>
          <w:sz w:val="24"/>
          <w:szCs w:val="24"/>
        </w:rPr>
      </w:r>
      <w:r w:rsidRPr="00897531">
        <w:rPr>
          <w:rFonts w:asciiTheme="minorHAnsi" w:hAnsiTheme="minorHAnsi"/>
          <w:sz w:val="24"/>
          <w:szCs w:val="24"/>
        </w:rPr>
        <w:fldChar w:fldCharType="separate"/>
      </w:r>
      <w:r w:rsidR="00F1254D">
        <w:rPr>
          <w:rFonts w:asciiTheme="minorHAnsi" w:hAnsiTheme="minorHAnsi"/>
          <w:noProof/>
          <w:sz w:val="24"/>
          <w:szCs w:val="24"/>
        </w:rPr>
        <w:t>6 de abril de 2017</w:t>
      </w:r>
      <w:r w:rsidRPr="00897531">
        <w:rPr>
          <w:rFonts w:asciiTheme="minorHAnsi" w:hAnsiTheme="minorHAnsi"/>
          <w:sz w:val="24"/>
          <w:szCs w:val="24"/>
        </w:rPr>
        <w:fldChar w:fldCharType="end"/>
      </w:r>
      <w:r w:rsidRPr="00897531">
        <w:rPr>
          <w:rFonts w:asciiTheme="minorHAnsi" w:hAnsiTheme="minorHAnsi"/>
          <w:sz w:val="24"/>
          <w:szCs w:val="24"/>
        </w:rPr>
        <w:t xml:space="preserve"> </w:t>
      </w:r>
    </w:p>
    <w:p w14:paraId="25F0ED42" w14:textId="7777777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 xml:space="preserve">Consejería: </w:t>
      </w:r>
      <w:r w:rsidRPr="00897531">
        <w:rPr>
          <w:rFonts w:asciiTheme="minorHAnsi" w:hAnsiTheme="minorHAnsi"/>
          <w:sz w:val="24"/>
          <w:szCs w:val="24"/>
        </w:rPr>
        <w:tab/>
      </w:r>
      <w:r w:rsidRPr="00897531">
        <w:rPr>
          <w:rFonts w:asciiTheme="minorHAnsi" w:hAnsiTheme="minorHAnsi"/>
          <w:sz w:val="24"/>
          <w:szCs w:val="24"/>
        </w:rPr>
        <w:fldChar w:fldCharType="begin">
          <w:ffData>
            <w:name w:val=""/>
            <w:enabled/>
            <w:calcOnExit w:val="0"/>
            <w:textInput>
              <w:default w:val="Consejería de Hacienda y Administración Pública"/>
            </w:textInput>
          </w:ffData>
        </w:fldChar>
      </w:r>
      <w:r w:rsidRPr="00897531">
        <w:rPr>
          <w:rFonts w:asciiTheme="minorHAnsi" w:hAnsiTheme="minorHAnsi"/>
          <w:sz w:val="24"/>
          <w:szCs w:val="24"/>
        </w:rPr>
        <w:instrText xml:space="preserve"> FORMTEXT </w:instrText>
      </w:r>
      <w:r w:rsidRPr="00897531">
        <w:rPr>
          <w:rFonts w:asciiTheme="minorHAnsi" w:hAnsiTheme="minorHAnsi"/>
          <w:sz w:val="24"/>
          <w:szCs w:val="24"/>
        </w:rPr>
      </w:r>
      <w:r w:rsidRPr="00897531">
        <w:rPr>
          <w:rFonts w:asciiTheme="minorHAnsi" w:hAnsiTheme="minorHAnsi"/>
          <w:sz w:val="24"/>
          <w:szCs w:val="24"/>
        </w:rPr>
        <w:fldChar w:fldCharType="separate"/>
      </w:r>
      <w:r w:rsidR="00F1254D">
        <w:rPr>
          <w:rFonts w:asciiTheme="minorHAnsi" w:hAnsiTheme="minorHAnsi"/>
          <w:noProof/>
          <w:sz w:val="24"/>
          <w:szCs w:val="24"/>
        </w:rPr>
        <w:t>Consejería de Hacienda y Administración Pública</w:t>
      </w:r>
      <w:r w:rsidRPr="00897531">
        <w:rPr>
          <w:rFonts w:asciiTheme="minorHAnsi" w:hAnsiTheme="minorHAnsi"/>
          <w:sz w:val="24"/>
          <w:szCs w:val="24"/>
        </w:rPr>
        <w:fldChar w:fldCharType="end"/>
      </w:r>
    </w:p>
    <w:p w14:paraId="26CAC476" w14:textId="77777777" w:rsidR="00852C69" w:rsidRPr="00897531"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CRI:</w:t>
      </w:r>
      <w:r w:rsidRPr="00897531">
        <w:rPr>
          <w:rFonts w:asciiTheme="minorHAnsi" w:hAnsiTheme="minorHAnsi"/>
          <w:sz w:val="24"/>
          <w:szCs w:val="24"/>
        </w:rPr>
        <w:tab/>
        <w:t>Centro Regional de Informática</w:t>
      </w:r>
    </w:p>
    <w:p w14:paraId="4BDFA148" w14:textId="77777777" w:rsidR="00852C69" w:rsidRDefault="00852C69" w:rsidP="005F7249">
      <w:pPr>
        <w:pStyle w:val="TextoPortada"/>
        <w:ind w:left="2760" w:hanging="1560"/>
        <w:rPr>
          <w:rFonts w:asciiTheme="minorHAnsi" w:hAnsiTheme="minorHAnsi"/>
          <w:sz w:val="24"/>
          <w:szCs w:val="24"/>
        </w:rPr>
      </w:pPr>
      <w:r w:rsidRPr="00897531">
        <w:rPr>
          <w:rFonts w:asciiTheme="minorHAnsi" w:hAnsiTheme="minorHAnsi"/>
          <w:sz w:val="24"/>
          <w:szCs w:val="24"/>
        </w:rPr>
        <w:t>Servicio:</w:t>
      </w:r>
      <w:r w:rsidRPr="00897531">
        <w:rPr>
          <w:rFonts w:asciiTheme="minorHAnsi" w:hAnsiTheme="minorHAnsi"/>
          <w:sz w:val="24"/>
          <w:szCs w:val="24"/>
        </w:rPr>
        <w:tab/>
      </w:r>
      <w:r w:rsidRPr="00897531">
        <w:rPr>
          <w:rFonts w:asciiTheme="minorHAnsi" w:hAnsiTheme="minorHAnsi"/>
          <w:sz w:val="24"/>
          <w:szCs w:val="24"/>
        </w:rPr>
        <w:fldChar w:fldCharType="begin">
          <w:ffData>
            <w:name w:val=""/>
            <w:enabled/>
            <w:calcOnExit w:val="0"/>
            <w:textInput>
              <w:default w:val="SIAC"/>
            </w:textInput>
          </w:ffData>
        </w:fldChar>
      </w:r>
      <w:r w:rsidRPr="00897531">
        <w:rPr>
          <w:rFonts w:asciiTheme="minorHAnsi" w:hAnsiTheme="minorHAnsi"/>
          <w:sz w:val="24"/>
          <w:szCs w:val="24"/>
        </w:rPr>
        <w:instrText xml:space="preserve"> FORMTEXT </w:instrText>
      </w:r>
      <w:r w:rsidRPr="00897531">
        <w:rPr>
          <w:rFonts w:asciiTheme="minorHAnsi" w:hAnsiTheme="minorHAnsi"/>
          <w:sz w:val="24"/>
          <w:szCs w:val="24"/>
        </w:rPr>
      </w:r>
      <w:r w:rsidRPr="00897531">
        <w:rPr>
          <w:rFonts w:asciiTheme="minorHAnsi" w:hAnsiTheme="minorHAnsi"/>
          <w:sz w:val="24"/>
          <w:szCs w:val="24"/>
        </w:rPr>
        <w:fldChar w:fldCharType="separate"/>
      </w:r>
      <w:r w:rsidR="00F1254D">
        <w:rPr>
          <w:rFonts w:asciiTheme="minorHAnsi" w:hAnsiTheme="minorHAnsi"/>
          <w:noProof/>
          <w:sz w:val="24"/>
          <w:szCs w:val="24"/>
        </w:rPr>
        <w:t>SIAC</w:t>
      </w:r>
      <w:r w:rsidRPr="00897531">
        <w:rPr>
          <w:rFonts w:asciiTheme="minorHAnsi" w:hAnsiTheme="minorHAnsi"/>
          <w:sz w:val="24"/>
          <w:szCs w:val="24"/>
        </w:rPr>
        <w:fldChar w:fldCharType="end"/>
      </w:r>
    </w:p>
    <w:p w14:paraId="2196E176" w14:textId="52AEC3D9" w:rsidR="001D2496" w:rsidRDefault="001D2496" w:rsidP="005F7249">
      <w:pPr>
        <w:pStyle w:val="TextoPortada"/>
        <w:ind w:left="2760" w:hanging="1560"/>
        <w:rPr>
          <w:rFonts w:asciiTheme="minorHAnsi" w:hAnsiTheme="minorHAnsi"/>
          <w:sz w:val="24"/>
          <w:szCs w:val="24"/>
        </w:rPr>
      </w:pPr>
      <w:r>
        <w:rPr>
          <w:rFonts w:asciiTheme="minorHAnsi" w:hAnsiTheme="minorHAnsi"/>
          <w:sz w:val="24"/>
          <w:szCs w:val="24"/>
        </w:rPr>
        <w:t xml:space="preserve">Versión: </w:t>
      </w:r>
      <w:r>
        <w:rPr>
          <w:rFonts w:asciiTheme="minorHAnsi" w:hAnsiTheme="minorHAnsi"/>
          <w:sz w:val="24"/>
          <w:szCs w:val="24"/>
        </w:rPr>
        <w:tab/>
        <w:t>1.0</w:t>
      </w:r>
    </w:p>
    <w:p w14:paraId="159C30A7" w14:textId="77777777" w:rsidR="001D2496" w:rsidRPr="00897531" w:rsidRDefault="001D2496" w:rsidP="005F7249">
      <w:pPr>
        <w:pStyle w:val="TextoPortada"/>
        <w:ind w:left="2760" w:hanging="1560"/>
        <w:rPr>
          <w:rFonts w:asciiTheme="minorHAnsi" w:hAnsiTheme="minorHAnsi"/>
          <w:sz w:val="24"/>
          <w:szCs w:val="24"/>
        </w:rPr>
      </w:pPr>
    </w:p>
    <w:p w14:paraId="2E2EFDA6" w14:textId="311F7486" w:rsidR="005F7249" w:rsidRPr="00897531" w:rsidRDefault="005F7249">
      <w:pPr>
        <w:rPr>
          <w:rFonts w:asciiTheme="minorHAnsi" w:eastAsiaTheme="minorHAnsi" w:hAnsiTheme="minorHAnsi" w:cstheme="minorBidi"/>
          <w:b/>
          <w:szCs w:val="22"/>
          <w:lang w:val="es-ES_tradnl" w:eastAsia="en-US"/>
        </w:rPr>
      </w:pPr>
    </w:p>
    <w:p w14:paraId="2EDF9790" w14:textId="77777777" w:rsidR="00006D45" w:rsidRPr="00897531" w:rsidRDefault="00006D45">
      <w:pPr>
        <w:rPr>
          <w:rFonts w:asciiTheme="minorHAnsi" w:eastAsiaTheme="minorHAnsi" w:hAnsiTheme="minorHAnsi" w:cstheme="minorBidi"/>
          <w:b/>
          <w:szCs w:val="22"/>
          <w:lang w:val="es-ES_tradnl" w:eastAsia="en-US"/>
        </w:rPr>
      </w:pPr>
    </w:p>
    <w:p w14:paraId="52C62E7A" w14:textId="77777777" w:rsidR="00006D45" w:rsidRPr="00897531" w:rsidRDefault="00006D45">
      <w:pPr>
        <w:rPr>
          <w:rFonts w:asciiTheme="minorHAnsi" w:eastAsiaTheme="minorHAnsi" w:hAnsiTheme="minorHAnsi" w:cstheme="minorBidi"/>
          <w:b/>
          <w:szCs w:val="22"/>
          <w:lang w:val="es-ES_tradnl" w:eastAsia="en-US"/>
        </w:rPr>
      </w:pPr>
    </w:p>
    <w:p w14:paraId="1C5300A8" w14:textId="77777777" w:rsidR="005F7249" w:rsidRPr="00897531" w:rsidRDefault="005F7249">
      <w:pPr>
        <w:rPr>
          <w:rFonts w:asciiTheme="minorHAnsi" w:eastAsiaTheme="minorHAnsi" w:hAnsiTheme="minorHAnsi" w:cstheme="minorBidi"/>
          <w:b/>
          <w:szCs w:val="22"/>
          <w:lang w:val="es-ES_tradnl" w:eastAsia="en-US"/>
        </w:rPr>
      </w:pPr>
    </w:p>
    <w:p w14:paraId="17F1DCE2" w14:textId="77777777" w:rsidR="00006D45" w:rsidRPr="00897531" w:rsidRDefault="00006D45">
      <w:pPr>
        <w:rPr>
          <w:rFonts w:asciiTheme="minorHAnsi" w:eastAsiaTheme="minorHAnsi" w:hAnsiTheme="minorHAnsi" w:cstheme="minorBidi"/>
          <w:b/>
          <w:szCs w:val="22"/>
          <w:lang w:val="es-ES_tradnl" w:eastAsia="en-US"/>
        </w:rPr>
      </w:pPr>
    </w:p>
    <w:p w14:paraId="374CE621" w14:textId="46C1BE87" w:rsidR="005F7249" w:rsidRPr="00897531" w:rsidRDefault="007C2B73">
      <w:pPr>
        <w:rPr>
          <w:rFonts w:asciiTheme="minorHAnsi" w:eastAsiaTheme="minorHAnsi" w:hAnsiTheme="minorHAnsi" w:cstheme="minorBidi"/>
          <w:b/>
          <w:szCs w:val="22"/>
          <w:lang w:val="es-ES_tradnl" w:eastAsia="en-US"/>
        </w:rPr>
      </w:pPr>
      <w:r w:rsidRPr="00897531">
        <w:rPr>
          <w:rFonts w:asciiTheme="minorHAnsi" w:eastAsiaTheme="minorHAnsi" w:hAnsiTheme="minorHAnsi" w:cstheme="minorBidi"/>
          <w:b/>
          <w:szCs w:val="22"/>
          <w:lang w:val="es-ES_tradnl" w:eastAsia="en-US"/>
        </w:rPr>
        <w:t>Historial de versiones</w:t>
      </w:r>
    </w:p>
    <w:p w14:paraId="020A049C" w14:textId="064E5AE9" w:rsidR="005F7249" w:rsidRPr="00897531" w:rsidRDefault="005F7249">
      <w:pPr>
        <w:rPr>
          <w:rFonts w:asciiTheme="minorHAnsi" w:eastAsiaTheme="minorHAnsi" w:hAnsiTheme="minorHAnsi" w:cstheme="minorBidi"/>
          <w:b/>
          <w:szCs w:val="22"/>
          <w:lang w:val="es-ES_tradnl" w:eastAsia="en-US"/>
        </w:rPr>
      </w:pPr>
    </w:p>
    <w:tbl>
      <w:tblPr>
        <w:tblStyle w:val="Tablaconcuadrcula"/>
        <w:tblW w:w="9067" w:type="dxa"/>
        <w:tblLook w:val="04A0" w:firstRow="1" w:lastRow="0" w:firstColumn="1" w:lastColumn="0" w:noHBand="0" w:noVBand="1"/>
      </w:tblPr>
      <w:tblGrid>
        <w:gridCol w:w="1134"/>
        <w:gridCol w:w="1301"/>
        <w:gridCol w:w="2741"/>
        <w:gridCol w:w="3891"/>
      </w:tblGrid>
      <w:tr w:rsidR="00A97ECE" w:rsidRPr="00897531" w14:paraId="49208CC6" w14:textId="71B51B09" w:rsidTr="001D2496">
        <w:tc>
          <w:tcPr>
            <w:tcW w:w="1134" w:type="dxa"/>
            <w:shd w:val="clear" w:color="auto" w:fill="F2F2F2" w:themeFill="background1" w:themeFillShade="F2"/>
          </w:tcPr>
          <w:p w14:paraId="31F2A4F9" w14:textId="6E17135A"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Versión</w:t>
            </w:r>
          </w:p>
        </w:tc>
        <w:tc>
          <w:tcPr>
            <w:tcW w:w="1301" w:type="dxa"/>
            <w:shd w:val="clear" w:color="auto" w:fill="F2F2F2" w:themeFill="background1" w:themeFillShade="F2"/>
          </w:tcPr>
          <w:p w14:paraId="44AFB06F" w14:textId="70AA90D5"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Fecha</w:t>
            </w:r>
          </w:p>
        </w:tc>
        <w:tc>
          <w:tcPr>
            <w:tcW w:w="2741" w:type="dxa"/>
            <w:shd w:val="clear" w:color="auto" w:fill="F2F2F2" w:themeFill="background1" w:themeFillShade="F2"/>
          </w:tcPr>
          <w:p w14:paraId="23107335" w14:textId="09B028A2"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Elaborada</w:t>
            </w:r>
          </w:p>
        </w:tc>
        <w:tc>
          <w:tcPr>
            <w:tcW w:w="3891" w:type="dxa"/>
            <w:shd w:val="clear" w:color="auto" w:fill="F2F2F2" w:themeFill="background1" w:themeFillShade="F2"/>
          </w:tcPr>
          <w:p w14:paraId="257B91A2" w14:textId="59DFA1B6" w:rsidR="00A97ECE" w:rsidRPr="00897531" w:rsidRDefault="00A97ECE">
            <w:pPr>
              <w:rPr>
                <w:rFonts w:asciiTheme="minorHAnsi" w:eastAsiaTheme="minorHAnsi" w:hAnsiTheme="minorHAnsi" w:cstheme="minorBidi"/>
                <w:b/>
                <w:sz w:val="20"/>
                <w:szCs w:val="20"/>
                <w:lang w:val="es-ES_tradnl" w:eastAsia="en-US"/>
              </w:rPr>
            </w:pPr>
            <w:r w:rsidRPr="00897531">
              <w:rPr>
                <w:rFonts w:asciiTheme="minorHAnsi" w:eastAsiaTheme="minorHAnsi" w:hAnsiTheme="minorHAnsi" w:cstheme="minorBidi"/>
                <w:b/>
                <w:sz w:val="20"/>
                <w:szCs w:val="20"/>
                <w:lang w:val="es-ES_tradnl" w:eastAsia="en-US"/>
              </w:rPr>
              <w:t>Revisada</w:t>
            </w:r>
          </w:p>
        </w:tc>
      </w:tr>
      <w:tr w:rsidR="00A97ECE" w:rsidRPr="00897531" w14:paraId="27178C99" w14:textId="3132513D" w:rsidTr="001D2496">
        <w:tc>
          <w:tcPr>
            <w:tcW w:w="1134" w:type="dxa"/>
          </w:tcPr>
          <w:p w14:paraId="00C55D94" w14:textId="0DDBF666" w:rsidR="00A97ECE" w:rsidRPr="00897531" w:rsidRDefault="00A97ECE" w:rsidP="00280734">
            <w:pPr>
              <w:rPr>
                <w:rFonts w:asciiTheme="minorHAnsi" w:eastAsiaTheme="minorHAnsi" w:hAnsiTheme="minorHAnsi" w:cstheme="minorBidi"/>
                <w:sz w:val="20"/>
                <w:szCs w:val="20"/>
                <w:lang w:val="es-ES_tradnl" w:eastAsia="en-US"/>
              </w:rPr>
            </w:pPr>
          </w:p>
        </w:tc>
        <w:tc>
          <w:tcPr>
            <w:tcW w:w="1301" w:type="dxa"/>
          </w:tcPr>
          <w:p w14:paraId="2EA39B7B" w14:textId="3BF3AA60" w:rsidR="00A97ECE" w:rsidRPr="00897531" w:rsidRDefault="00A97ECE" w:rsidP="00A97ECE">
            <w:pPr>
              <w:rPr>
                <w:rFonts w:asciiTheme="minorHAnsi" w:eastAsiaTheme="minorHAnsi" w:hAnsiTheme="minorHAnsi" w:cstheme="minorBidi"/>
                <w:sz w:val="20"/>
                <w:szCs w:val="20"/>
                <w:lang w:val="es-ES_tradnl" w:eastAsia="en-US"/>
              </w:rPr>
            </w:pPr>
          </w:p>
        </w:tc>
        <w:tc>
          <w:tcPr>
            <w:tcW w:w="2741" w:type="dxa"/>
          </w:tcPr>
          <w:p w14:paraId="559097AC" w14:textId="2C00F63F" w:rsidR="00A97ECE" w:rsidRPr="00897531" w:rsidRDefault="00A97ECE">
            <w:pPr>
              <w:rPr>
                <w:rFonts w:asciiTheme="minorHAnsi" w:eastAsiaTheme="minorHAnsi" w:hAnsiTheme="minorHAnsi" w:cstheme="minorBidi"/>
                <w:sz w:val="20"/>
                <w:szCs w:val="20"/>
                <w:lang w:val="es-ES_tradnl" w:eastAsia="en-US"/>
              </w:rPr>
            </w:pPr>
          </w:p>
        </w:tc>
        <w:tc>
          <w:tcPr>
            <w:tcW w:w="3891" w:type="dxa"/>
          </w:tcPr>
          <w:p w14:paraId="4C542C13" w14:textId="240341D3" w:rsidR="00A97ECE" w:rsidRPr="00897531" w:rsidRDefault="00A97ECE">
            <w:pPr>
              <w:rPr>
                <w:rFonts w:asciiTheme="minorHAnsi" w:eastAsiaTheme="minorHAnsi" w:hAnsiTheme="minorHAnsi" w:cstheme="minorBidi"/>
                <w:sz w:val="20"/>
                <w:szCs w:val="20"/>
                <w:lang w:val="es-ES_tradnl" w:eastAsia="en-US"/>
              </w:rPr>
            </w:pPr>
          </w:p>
        </w:tc>
      </w:tr>
    </w:tbl>
    <w:p w14:paraId="54B8DF57" w14:textId="77777777" w:rsidR="005F7249" w:rsidRPr="00897531" w:rsidRDefault="005F7249">
      <w:pPr>
        <w:rPr>
          <w:rFonts w:asciiTheme="minorHAnsi" w:eastAsiaTheme="minorHAnsi" w:hAnsiTheme="minorHAnsi" w:cstheme="minorBidi"/>
          <w:b/>
          <w:szCs w:val="22"/>
          <w:lang w:val="es-ES_tradnl" w:eastAsia="en-US"/>
        </w:rPr>
      </w:pPr>
    </w:p>
    <w:p w14:paraId="535CE086" w14:textId="77777777" w:rsidR="005F7249" w:rsidRPr="00897531" w:rsidRDefault="005F7249">
      <w:pPr>
        <w:rPr>
          <w:rFonts w:asciiTheme="minorHAnsi" w:eastAsiaTheme="minorHAnsi" w:hAnsiTheme="minorHAnsi" w:cstheme="minorBidi"/>
          <w:b/>
          <w:szCs w:val="22"/>
          <w:lang w:val="es-ES_tradnl" w:eastAsia="en-US"/>
        </w:rPr>
      </w:pPr>
    </w:p>
    <w:p w14:paraId="2D1E5F4E" w14:textId="77777777" w:rsidR="005F7249" w:rsidRPr="00897531" w:rsidRDefault="005F7249">
      <w:pPr>
        <w:rPr>
          <w:rFonts w:asciiTheme="minorHAnsi" w:eastAsiaTheme="minorHAnsi" w:hAnsiTheme="minorHAnsi" w:cstheme="minorBidi"/>
          <w:b/>
          <w:szCs w:val="22"/>
          <w:lang w:val="es-ES_tradnl" w:eastAsia="en-US"/>
        </w:rPr>
      </w:pPr>
    </w:p>
    <w:p w14:paraId="013AF906" w14:textId="77777777" w:rsidR="005F7249" w:rsidRPr="00897531" w:rsidRDefault="005F7249">
      <w:pPr>
        <w:rPr>
          <w:rFonts w:asciiTheme="minorHAnsi" w:eastAsiaTheme="minorHAnsi" w:hAnsiTheme="minorHAnsi" w:cstheme="minorBidi"/>
          <w:b/>
          <w:szCs w:val="22"/>
          <w:lang w:val="es-ES_tradnl" w:eastAsia="en-US"/>
        </w:rPr>
      </w:pPr>
    </w:p>
    <w:p w14:paraId="4E700BCF" w14:textId="77777777" w:rsidR="005F7249" w:rsidRPr="00897531" w:rsidRDefault="005F7249">
      <w:pPr>
        <w:rPr>
          <w:rFonts w:asciiTheme="minorHAnsi" w:eastAsiaTheme="minorHAnsi" w:hAnsiTheme="minorHAnsi" w:cstheme="minorBidi"/>
          <w:b/>
          <w:szCs w:val="22"/>
          <w:lang w:val="es-ES_tradnl" w:eastAsia="en-US"/>
        </w:rPr>
      </w:pPr>
    </w:p>
    <w:p w14:paraId="3B81D99F" w14:textId="77777777" w:rsidR="005F7249" w:rsidRPr="00897531" w:rsidRDefault="005F7249">
      <w:pPr>
        <w:rPr>
          <w:rFonts w:asciiTheme="minorHAnsi" w:eastAsiaTheme="minorHAnsi" w:hAnsiTheme="minorHAnsi" w:cstheme="minorBidi"/>
          <w:b/>
          <w:szCs w:val="22"/>
          <w:lang w:val="es-ES_tradnl" w:eastAsia="en-US"/>
        </w:rPr>
      </w:pPr>
    </w:p>
    <w:p w14:paraId="29C292CA" w14:textId="77777777" w:rsidR="00BB6F4A" w:rsidRPr="00897531" w:rsidRDefault="005F7249" w:rsidP="00BB6F4A">
      <w:pPr>
        <w:rPr>
          <w:rFonts w:asciiTheme="minorHAnsi" w:eastAsiaTheme="minorHAnsi" w:hAnsiTheme="minorHAnsi" w:cstheme="minorBidi"/>
          <w:b/>
          <w:szCs w:val="22"/>
          <w:lang w:val="es-ES_tradnl" w:eastAsia="en-US"/>
        </w:rPr>
      </w:pPr>
      <w:r w:rsidRPr="00897531">
        <w:rPr>
          <w:rFonts w:asciiTheme="minorHAnsi" w:eastAsiaTheme="minorHAnsi" w:hAnsiTheme="minorHAnsi" w:cstheme="minorBidi"/>
          <w:b/>
          <w:szCs w:val="22"/>
          <w:lang w:val="es-ES_tradnl" w:eastAsia="en-US"/>
        </w:rPr>
        <w:br w:type="page"/>
      </w:r>
    </w:p>
    <w:sdt>
      <w:sdtPr>
        <w:rPr>
          <w:rFonts w:asciiTheme="minorHAnsi" w:eastAsia="Times New Roman" w:hAnsiTheme="minorHAnsi" w:cs="Times New Roman"/>
          <w:color w:val="auto"/>
          <w:sz w:val="24"/>
          <w:szCs w:val="24"/>
        </w:rPr>
        <w:id w:val="-380938155"/>
        <w:docPartObj>
          <w:docPartGallery w:val="Table of Contents"/>
          <w:docPartUnique/>
        </w:docPartObj>
      </w:sdtPr>
      <w:sdtEndPr>
        <w:rPr>
          <w:b/>
          <w:bCs/>
          <w:sz w:val="18"/>
          <w:szCs w:val="18"/>
        </w:rPr>
      </w:sdtEndPr>
      <w:sdtContent>
        <w:p w14:paraId="28861106" w14:textId="01F14310" w:rsidR="00BB6F4A" w:rsidRPr="00897531" w:rsidRDefault="00BB6F4A">
          <w:pPr>
            <w:pStyle w:val="TtulodeTDC"/>
            <w:rPr>
              <w:rFonts w:asciiTheme="minorHAnsi" w:hAnsiTheme="minorHAnsi"/>
              <w:b/>
            </w:rPr>
          </w:pPr>
          <w:r w:rsidRPr="00897531">
            <w:rPr>
              <w:rFonts w:asciiTheme="minorHAnsi" w:hAnsiTheme="minorHAnsi"/>
              <w:b/>
            </w:rPr>
            <w:t>Contenido</w:t>
          </w:r>
        </w:p>
        <w:p w14:paraId="29D21ACE" w14:textId="77777777" w:rsidR="00BB6F4A" w:rsidRPr="00897531" w:rsidRDefault="00BB6F4A" w:rsidP="00BB6F4A">
          <w:pPr>
            <w:rPr>
              <w:rFonts w:asciiTheme="minorHAnsi" w:hAnsiTheme="minorHAnsi"/>
            </w:rPr>
          </w:pPr>
        </w:p>
        <w:p w14:paraId="06311565" w14:textId="77777777" w:rsidR="00094089" w:rsidRDefault="00BB6F4A">
          <w:pPr>
            <w:pStyle w:val="TDC1"/>
            <w:tabs>
              <w:tab w:val="left" w:pos="660"/>
              <w:tab w:val="right" w:leader="dot" w:pos="8494"/>
            </w:tabs>
            <w:rPr>
              <w:rFonts w:eastAsiaTheme="minorEastAsia" w:cstheme="minorBidi"/>
              <w:noProof/>
              <w:sz w:val="22"/>
              <w:szCs w:val="22"/>
            </w:rPr>
          </w:pPr>
          <w:r w:rsidRPr="00897531">
            <w:rPr>
              <w:szCs w:val="18"/>
            </w:rPr>
            <w:fldChar w:fldCharType="begin"/>
          </w:r>
          <w:r w:rsidRPr="00897531">
            <w:rPr>
              <w:szCs w:val="18"/>
            </w:rPr>
            <w:instrText xml:space="preserve"> TOC \o "1-3" \h \z \u </w:instrText>
          </w:r>
          <w:r w:rsidRPr="00897531">
            <w:rPr>
              <w:szCs w:val="18"/>
            </w:rPr>
            <w:fldChar w:fldCharType="separate"/>
          </w:r>
          <w:hyperlink w:anchor="_Toc500849554" w:history="1">
            <w:r w:rsidR="00094089" w:rsidRPr="00DC319C">
              <w:rPr>
                <w:rStyle w:val="Hipervnculo"/>
                <w:rFonts w:eastAsiaTheme="majorEastAsia"/>
                <w:noProof/>
                <w:lang w:val="es-ES_tradnl"/>
              </w:rPr>
              <w:t>1</w:t>
            </w:r>
            <w:r w:rsidR="00094089">
              <w:rPr>
                <w:rFonts w:eastAsiaTheme="minorEastAsia" w:cstheme="minorBidi"/>
                <w:noProof/>
                <w:sz w:val="22"/>
                <w:szCs w:val="22"/>
              </w:rPr>
              <w:tab/>
            </w:r>
            <w:r w:rsidR="00094089" w:rsidRPr="00DC319C">
              <w:rPr>
                <w:rStyle w:val="Hipervnculo"/>
                <w:rFonts w:eastAsiaTheme="majorEastAsia"/>
                <w:noProof/>
                <w:lang w:val="es-ES_tradnl"/>
              </w:rPr>
              <w:t>INTRODUCCIÓN</w:t>
            </w:r>
            <w:r w:rsidR="00094089">
              <w:rPr>
                <w:noProof/>
                <w:webHidden/>
              </w:rPr>
              <w:tab/>
            </w:r>
            <w:r w:rsidR="00094089">
              <w:rPr>
                <w:noProof/>
                <w:webHidden/>
              </w:rPr>
              <w:fldChar w:fldCharType="begin"/>
            </w:r>
            <w:r w:rsidR="00094089">
              <w:rPr>
                <w:noProof/>
                <w:webHidden/>
              </w:rPr>
              <w:instrText xml:space="preserve"> PAGEREF _Toc500849554 \h </w:instrText>
            </w:r>
            <w:r w:rsidR="00094089">
              <w:rPr>
                <w:noProof/>
                <w:webHidden/>
              </w:rPr>
            </w:r>
            <w:r w:rsidR="00094089">
              <w:rPr>
                <w:noProof/>
                <w:webHidden/>
              </w:rPr>
              <w:fldChar w:fldCharType="separate"/>
            </w:r>
            <w:r w:rsidR="00094089">
              <w:rPr>
                <w:noProof/>
                <w:webHidden/>
              </w:rPr>
              <w:t>4</w:t>
            </w:r>
            <w:r w:rsidR="00094089">
              <w:rPr>
                <w:noProof/>
                <w:webHidden/>
              </w:rPr>
              <w:fldChar w:fldCharType="end"/>
            </w:r>
          </w:hyperlink>
        </w:p>
        <w:p w14:paraId="240E6F74" w14:textId="77777777" w:rsidR="00094089" w:rsidRDefault="000824B0">
          <w:pPr>
            <w:pStyle w:val="TDC1"/>
            <w:tabs>
              <w:tab w:val="left" w:pos="660"/>
              <w:tab w:val="right" w:leader="dot" w:pos="8494"/>
            </w:tabs>
            <w:rPr>
              <w:rFonts w:eastAsiaTheme="minorEastAsia" w:cstheme="minorBidi"/>
              <w:noProof/>
              <w:sz w:val="22"/>
              <w:szCs w:val="22"/>
            </w:rPr>
          </w:pPr>
          <w:hyperlink w:anchor="_Toc500849555" w:history="1">
            <w:r w:rsidR="00094089" w:rsidRPr="00DC319C">
              <w:rPr>
                <w:rStyle w:val="Hipervnculo"/>
                <w:rFonts w:eastAsiaTheme="majorEastAsia"/>
                <w:noProof/>
                <w:lang w:val="es-ES_tradnl"/>
              </w:rPr>
              <w:t>2</w:t>
            </w:r>
            <w:r w:rsidR="00094089">
              <w:rPr>
                <w:rFonts w:eastAsiaTheme="minorEastAsia" w:cstheme="minorBidi"/>
                <w:noProof/>
                <w:sz w:val="22"/>
                <w:szCs w:val="22"/>
              </w:rPr>
              <w:tab/>
            </w:r>
            <w:r w:rsidR="00094089" w:rsidRPr="00DC319C">
              <w:rPr>
                <w:rStyle w:val="Hipervnculo"/>
                <w:rFonts w:eastAsiaTheme="majorEastAsia"/>
                <w:noProof/>
                <w:lang w:val="es-ES_tradnl"/>
              </w:rPr>
              <w:t>MODELO GENERAL</w:t>
            </w:r>
            <w:r w:rsidR="00094089">
              <w:rPr>
                <w:noProof/>
                <w:webHidden/>
              </w:rPr>
              <w:tab/>
            </w:r>
            <w:r w:rsidR="00094089">
              <w:rPr>
                <w:noProof/>
                <w:webHidden/>
              </w:rPr>
              <w:fldChar w:fldCharType="begin"/>
            </w:r>
            <w:r w:rsidR="00094089">
              <w:rPr>
                <w:noProof/>
                <w:webHidden/>
              </w:rPr>
              <w:instrText xml:space="preserve"> PAGEREF _Toc500849555 \h </w:instrText>
            </w:r>
            <w:r w:rsidR="00094089">
              <w:rPr>
                <w:noProof/>
                <w:webHidden/>
              </w:rPr>
            </w:r>
            <w:r w:rsidR="00094089">
              <w:rPr>
                <w:noProof/>
                <w:webHidden/>
              </w:rPr>
              <w:fldChar w:fldCharType="separate"/>
            </w:r>
            <w:r w:rsidR="00094089">
              <w:rPr>
                <w:noProof/>
                <w:webHidden/>
              </w:rPr>
              <w:t>7</w:t>
            </w:r>
            <w:r w:rsidR="00094089">
              <w:rPr>
                <w:noProof/>
                <w:webHidden/>
              </w:rPr>
              <w:fldChar w:fldCharType="end"/>
            </w:r>
          </w:hyperlink>
        </w:p>
        <w:p w14:paraId="58D66B9D" w14:textId="77777777" w:rsidR="00094089" w:rsidRDefault="000824B0">
          <w:pPr>
            <w:pStyle w:val="TDC1"/>
            <w:tabs>
              <w:tab w:val="left" w:pos="660"/>
              <w:tab w:val="right" w:leader="dot" w:pos="8494"/>
            </w:tabs>
            <w:rPr>
              <w:rFonts w:eastAsiaTheme="minorEastAsia" w:cstheme="minorBidi"/>
              <w:noProof/>
              <w:sz w:val="22"/>
              <w:szCs w:val="22"/>
            </w:rPr>
          </w:pPr>
          <w:hyperlink w:anchor="_Toc500849556" w:history="1">
            <w:r w:rsidR="00094089" w:rsidRPr="00DC319C">
              <w:rPr>
                <w:rStyle w:val="Hipervnculo"/>
                <w:rFonts w:eastAsiaTheme="majorEastAsia"/>
                <w:noProof/>
                <w:lang w:val="es-ES_tradnl"/>
              </w:rPr>
              <w:t>3</w:t>
            </w:r>
            <w:r w:rsidR="00094089">
              <w:rPr>
                <w:rFonts w:eastAsiaTheme="minorEastAsia" w:cstheme="minorBidi"/>
                <w:noProof/>
                <w:sz w:val="22"/>
                <w:szCs w:val="22"/>
              </w:rPr>
              <w:tab/>
            </w:r>
            <w:r w:rsidR="00094089" w:rsidRPr="00DC319C">
              <w:rPr>
                <w:rStyle w:val="Hipervnculo"/>
                <w:rFonts w:eastAsiaTheme="majorEastAsia"/>
                <w:noProof/>
                <w:lang w:val="es-ES_tradnl"/>
              </w:rPr>
              <w:t>HERRAMIENTAS Y SERVICIOS</w:t>
            </w:r>
            <w:r w:rsidR="00094089">
              <w:rPr>
                <w:noProof/>
                <w:webHidden/>
              </w:rPr>
              <w:tab/>
            </w:r>
            <w:r w:rsidR="00094089">
              <w:rPr>
                <w:noProof/>
                <w:webHidden/>
              </w:rPr>
              <w:fldChar w:fldCharType="begin"/>
            </w:r>
            <w:r w:rsidR="00094089">
              <w:rPr>
                <w:noProof/>
                <w:webHidden/>
              </w:rPr>
              <w:instrText xml:space="preserve"> PAGEREF _Toc500849556 \h </w:instrText>
            </w:r>
            <w:r w:rsidR="00094089">
              <w:rPr>
                <w:noProof/>
                <w:webHidden/>
              </w:rPr>
            </w:r>
            <w:r w:rsidR="00094089">
              <w:rPr>
                <w:noProof/>
                <w:webHidden/>
              </w:rPr>
              <w:fldChar w:fldCharType="separate"/>
            </w:r>
            <w:r w:rsidR="00094089">
              <w:rPr>
                <w:noProof/>
                <w:webHidden/>
              </w:rPr>
              <w:t>8</w:t>
            </w:r>
            <w:r w:rsidR="00094089">
              <w:rPr>
                <w:noProof/>
                <w:webHidden/>
              </w:rPr>
              <w:fldChar w:fldCharType="end"/>
            </w:r>
          </w:hyperlink>
        </w:p>
        <w:p w14:paraId="34EB41E6" w14:textId="77777777" w:rsidR="00094089" w:rsidRDefault="000824B0">
          <w:pPr>
            <w:pStyle w:val="TDC2"/>
            <w:tabs>
              <w:tab w:val="left" w:pos="880"/>
              <w:tab w:val="right" w:leader="dot" w:pos="8494"/>
            </w:tabs>
            <w:rPr>
              <w:rFonts w:eastAsiaTheme="minorEastAsia" w:cstheme="minorBidi"/>
              <w:noProof/>
              <w:sz w:val="22"/>
              <w:szCs w:val="22"/>
            </w:rPr>
          </w:pPr>
          <w:hyperlink w:anchor="_Toc500849557" w:history="1">
            <w:r w:rsidR="00094089" w:rsidRPr="00DC319C">
              <w:rPr>
                <w:rStyle w:val="Hipervnculo"/>
                <w:rFonts w:eastAsiaTheme="majorEastAsia"/>
                <w:noProof/>
                <w:lang w:val="es-ES_tradnl"/>
              </w:rPr>
              <w:t>3.1</w:t>
            </w:r>
            <w:r w:rsidR="00094089">
              <w:rPr>
                <w:rFonts w:eastAsiaTheme="minorEastAsia" w:cstheme="minorBidi"/>
                <w:noProof/>
                <w:sz w:val="22"/>
                <w:szCs w:val="22"/>
              </w:rPr>
              <w:tab/>
            </w:r>
            <w:r w:rsidR="00094089" w:rsidRPr="00DC319C">
              <w:rPr>
                <w:rStyle w:val="Hipervnculo"/>
                <w:rFonts w:eastAsiaTheme="majorEastAsia"/>
                <w:noProof/>
                <w:lang w:val="es-ES_tradnl"/>
              </w:rPr>
              <w:t>SANDRA</w:t>
            </w:r>
            <w:r w:rsidR="00094089">
              <w:rPr>
                <w:noProof/>
                <w:webHidden/>
              </w:rPr>
              <w:tab/>
            </w:r>
            <w:r w:rsidR="00094089">
              <w:rPr>
                <w:noProof/>
                <w:webHidden/>
              </w:rPr>
              <w:fldChar w:fldCharType="begin"/>
            </w:r>
            <w:r w:rsidR="00094089">
              <w:rPr>
                <w:noProof/>
                <w:webHidden/>
              </w:rPr>
              <w:instrText xml:space="preserve"> PAGEREF _Toc500849557 \h </w:instrText>
            </w:r>
            <w:r w:rsidR="00094089">
              <w:rPr>
                <w:noProof/>
                <w:webHidden/>
              </w:rPr>
            </w:r>
            <w:r w:rsidR="00094089">
              <w:rPr>
                <w:noProof/>
                <w:webHidden/>
              </w:rPr>
              <w:fldChar w:fldCharType="separate"/>
            </w:r>
            <w:r w:rsidR="00094089">
              <w:rPr>
                <w:noProof/>
                <w:webHidden/>
              </w:rPr>
              <w:t>8</w:t>
            </w:r>
            <w:r w:rsidR="00094089">
              <w:rPr>
                <w:noProof/>
                <w:webHidden/>
              </w:rPr>
              <w:fldChar w:fldCharType="end"/>
            </w:r>
          </w:hyperlink>
        </w:p>
        <w:p w14:paraId="404BE28E" w14:textId="77777777" w:rsidR="00094089" w:rsidRDefault="000824B0">
          <w:pPr>
            <w:pStyle w:val="TDC2"/>
            <w:tabs>
              <w:tab w:val="left" w:pos="880"/>
              <w:tab w:val="right" w:leader="dot" w:pos="8494"/>
            </w:tabs>
            <w:rPr>
              <w:rFonts w:eastAsiaTheme="minorEastAsia" w:cstheme="minorBidi"/>
              <w:noProof/>
              <w:sz w:val="22"/>
              <w:szCs w:val="22"/>
            </w:rPr>
          </w:pPr>
          <w:hyperlink w:anchor="_Toc500849558" w:history="1">
            <w:r w:rsidR="00094089" w:rsidRPr="00DC319C">
              <w:rPr>
                <w:rStyle w:val="Hipervnculo"/>
                <w:rFonts w:eastAsiaTheme="majorEastAsia"/>
                <w:noProof/>
                <w:lang w:val="es-ES_tradnl"/>
              </w:rPr>
              <w:t>3.2</w:t>
            </w:r>
            <w:r w:rsidR="00094089">
              <w:rPr>
                <w:rFonts w:eastAsiaTheme="minorEastAsia" w:cstheme="minorBidi"/>
                <w:noProof/>
                <w:sz w:val="22"/>
                <w:szCs w:val="22"/>
              </w:rPr>
              <w:tab/>
            </w:r>
            <w:r w:rsidR="00094089" w:rsidRPr="00DC319C">
              <w:rPr>
                <w:rStyle w:val="Hipervnculo"/>
                <w:rFonts w:eastAsiaTheme="majorEastAsia"/>
                <w:noProof/>
                <w:lang w:val="es-ES_tradnl"/>
              </w:rPr>
              <w:t>DEXEL</w:t>
            </w:r>
            <w:r w:rsidR="00094089">
              <w:rPr>
                <w:noProof/>
                <w:webHidden/>
              </w:rPr>
              <w:tab/>
            </w:r>
            <w:r w:rsidR="00094089">
              <w:rPr>
                <w:noProof/>
                <w:webHidden/>
              </w:rPr>
              <w:fldChar w:fldCharType="begin"/>
            </w:r>
            <w:r w:rsidR="00094089">
              <w:rPr>
                <w:noProof/>
                <w:webHidden/>
              </w:rPr>
              <w:instrText xml:space="preserve"> PAGEREF _Toc500849558 \h </w:instrText>
            </w:r>
            <w:r w:rsidR="00094089">
              <w:rPr>
                <w:noProof/>
                <w:webHidden/>
              </w:rPr>
            </w:r>
            <w:r w:rsidR="00094089">
              <w:rPr>
                <w:noProof/>
                <w:webHidden/>
              </w:rPr>
              <w:fldChar w:fldCharType="separate"/>
            </w:r>
            <w:r w:rsidR="00094089">
              <w:rPr>
                <w:noProof/>
                <w:webHidden/>
              </w:rPr>
              <w:t>9</w:t>
            </w:r>
            <w:r w:rsidR="00094089">
              <w:rPr>
                <w:noProof/>
                <w:webHidden/>
              </w:rPr>
              <w:fldChar w:fldCharType="end"/>
            </w:r>
          </w:hyperlink>
        </w:p>
        <w:p w14:paraId="3A3F3ECC" w14:textId="77777777" w:rsidR="00094089" w:rsidRDefault="000824B0">
          <w:pPr>
            <w:pStyle w:val="TDC2"/>
            <w:tabs>
              <w:tab w:val="left" w:pos="880"/>
              <w:tab w:val="right" w:leader="dot" w:pos="8494"/>
            </w:tabs>
            <w:rPr>
              <w:rFonts w:eastAsiaTheme="minorEastAsia" w:cstheme="minorBidi"/>
              <w:noProof/>
              <w:sz w:val="22"/>
              <w:szCs w:val="22"/>
            </w:rPr>
          </w:pPr>
          <w:hyperlink w:anchor="_Toc500849559" w:history="1">
            <w:r w:rsidR="00094089" w:rsidRPr="00DC319C">
              <w:rPr>
                <w:rStyle w:val="Hipervnculo"/>
                <w:rFonts w:eastAsiaTheme="majorEastAsia"/>
                <w:noProof/>
                <w:lang w:val="es-ES_tradnl"/>
              </w:rPr>
              <w:t>3.3</w:t>
            </w:r>
            <w:r w:rsidR="00094089">
              <w:rPr>
                <w:rFonts w:eastAsiaTheme="minorEastAsia" w:cstheme="minorBidi"/>
                <w:noProof/>
                <w:sz w:val="22"/>
                <w:szCs w:val="22"/>
              </w:rPr>
              <w:tab/>
            </w:r>
            <w:r w:rsidR="00094089" w:rsidRPr="00DC319C">
              <w:rPr>
                <w:rStyle w:val="Hipervnculo"/>
                <w:rFonts w:eastAsiaTheme="majorEastAsia"/>
                <w:noProof/>
                <w:lang w:val="es-ES_tradnl"/>
              </w:rPr>
              <w:t>PRESENTADOR</w:t>
            </w:r>
            <w:r w:rsidR="00094089">
              <w:rPr>
                <w:noProof/>
                <w:webHidden/>
              </w:rPr>
              <w:tab/>
            </w:r>
            <w:r w:rsidR="00094089">
              <w:rPr>
                <w:noProof/>
                <w:webHidden/>
              </w:rPr>
              <w:fldChar w:fldCharType="begin"/>
            </w:r>
            <w:r w:rsidR="00094089">
              <w:rPr>
                <w:noProof/>
                <w:webHidden/>
              </w:rPr>
              <w:instrText xml:space="preserve"> PAGEREF _Toc500849559 \h </w:instrText>
            </w:r>
            <w:r w:rsidR="00094089">
              <w:rPr>
                <w:noProof/>
                <w:webHidden/>
              </w:rPr>
            </w:r>
            <w:r w:rsidR="00094089">
              <w:rPr>
                <w:noProof/>
                <w:webHidden/>
              </w:rPr>
              <w:fldChar w:fldCharType="separate"/>
            </w:r>
            <w:r w:rsidR="00094089">
              <w:rPr>
                <w:noProof/>
                <w:webHidden/>
              </w:rPr>
              <w:t>11</w:t>
            </w:r>
            <w:r w:rsidR="00094089">
              <w:rPr>
                <w:noProof/>
                <w:webHidden/>
              </w:rPr>
              <w:fldChar w:fldCharType="end"/>
            </w:r>
          </w:hyperlink>
        </w:p>
        <w:p w14:paraId="2758F074" w14:textId="77777777" w:rsidR="00094089" w:rsidRDefault="000824B0">
          <w:pPr>
            <w:pStyle w:val="TDC2"/>
            <w:tabs>
              <w:tab w:val="left" w:pos="880"/>
              <w:tab w:val="right" w:leader="dot" w:pos="8494"/>
            </w:tabs>
            <w:rPr>
              <w:rFonts w:eastAsiaTheme="minorEastAsia" w:cstheme="minorBidi"/>
              <w:noProof/>
              <w:sz w:val="22"/>
              <w:szCs w:val="22"/>
            </w:rPr>
          </w:pPr>
          <w:hyperlink w:anchor="_Toc500849560" w:history="1">
            <w:r w:rsidR="00094089" w:rsidRPr="00DC319C">
              <w:rPr>
                <w:rStyle w:val="Hipervnculo"/>
                <w:rFonts w:eastAsiaTheme="majorEastAsia"/>
                <w:noProof/>
                <w:lang w:val="es-ES_tradnl"/>
              </w:rPr>
              <w:t>3.4</w:t>
            </w:r>
            <w:r w:rsidR="00094089">
              <w:rPr>
                <w:rFonts w:eastAsiaTheme="minorEastAsia" w:cstheme="minorBidi"/>
                <w:noProof/>
                <w:sz w:val="22"/>
                <w:szCs w:val="22"/>
              </w:rPr>
              <w:tab/>
            </w:r>
            <w:r w:rsidR="00094089" w:rsidRPr="00DC319C">
              <w:rPr>
                <w:rStyle w:val="Hipervnculo"/>
                <w:rFonts w:eastAsiaTheme="majorEastAsia"/>
                <w:noProof/>
                <w:lang w:val="es-ES_tradnl"/>
              </w:rPr>
              <w:t>PRESENTACIÓN DE SOLICITUDES Y  DE TRÁMITES COMUNES.</w:t>
            </w:r>
            <w:r w:rsidR="00094089">
              <w:rPr>
                <w:noProof/>
                <w:webHidden/>
              </w:rPr>
              <w:tab/>
            </w:r>
            <w:r w:rsidR="00094089">
              <w:rPr>
                <w:noProof/>
                <w:webHidden/>
              </w:rPr>
              <w:fldChar w:fldCharType="begin"/>
            </w:r>
            <w:r w:rsidR="00094089">
              <w:rPr>
                <w:noProof/>
                <w:webHidden/>
              </w:rPr>
              <w:instrText xml:space="preserve"> PAGEREF _Toc500849560 \h </w:instrText>
            </w:r>
            <w:r w:rsidR="00094089">
              <w:rPr>
                <w:noProof/>
                <w:webHidden/>
              </w:rPr>
            </w:r>
            <w:r w:rsidR="00094089">
              <w:rPr>
                <w:noProof/>
                <w:webHidden/>
              </w:rPr>
              <w:fldChar w:fldCharType="separate"/>
            </w:r>
            <w:r w:rsidR="00094089">
              <w:rPr>
                <w:noProof/>
                <w:webHidden/>
              </w:rPr>
              <w:t>13</w:t>
            </w:r>
            <w:r w:rsidR="00094089">
              <w:rPr>
                <w:noProof/>
                <w:webHidden/>
              </w:rPr>
              <w:fldChar w:fldCharType="end"/>
            </w:r>
          </w:hyperlink>
        </w:p>
        <w:p w14:paraId="1A0D4B8A" w14:textId="77777777" w:rsidR="00094089" w:rsidRDefault="000824B0">
          <w:pPr>
            <w:pStyle w:val="TDC3"/>
            <w:tabs>
              <w:tab w:val="left" w:pos="1100"/>
              <w:tab w:val="right" w:leader="dot" w:pos="8494"/>
            </w:tabs>
            <w:rPr>
              <w:rFonts w:eastAsiaTheme="minorEastAsia" w:cstheme="minorBidi"/>
              <w:noProof/>
              <w:sz w:val="22"/>
              <w:szCs w:val="22"/>
            </w:rPr>
          </w:pPr>
          <w:hyperlink w:anchor="_Toc500849561" w:history="1">
            <w:r w:rsidR="00094089" w:rsidRPr="00DC319C">
              <w:rPr>
                <w:rStyle w:val="Hipervnculo"/>
                <w:rFonts w:eastAsiaTheme="majorEastAsia"/>
                <w:noProof/>
                <w:lang w:val="es-ES_tradnl"/>
              </w:rPr>
              <w:t>3.4.1</w:t>
            </w:r>
            <w:r w:rsidR="00094089">
              <w:rPr>
                <w:rFonts w:eastAsiaTheme="minorEastAsia" w:cstheme="minorBidi"/>
                <w:noProof/>
                <w:sz w:val="22"/>
                <w:szCs w:val="22"/>
              </w:rPr>
              <w:tab/>
            </w:r>
            <w:r w:rsidR="00094089" w:rsidRPr="00DC319C">
              <w:rPr>
                <w:rStyle w:val="Hipervnculo"/>
                <w:rFonts w:eastAsiaTheme="majorEastAsia"/>
                <w:noProof/>
                <w:lang w:val="es-ES_tradnl"/>
              </w:rPr>
              <w:t>PRESENTACION DE SOLICITUDES TELEMÁTICAS.</w:t>
            </w:r>
            <w:r w:rsidR="00094089">
              <w:rPr>
                <w:noProof/>
                <w:webHidden/>
              </w:rPr>
              <w:tab/>
            </w:r>
            <w:r w:rsidR="00094089">
              <w:rPr>
                <w:noProof/>
                <w:webHidden/>
              </w:rPr>
              <w:fldChar w:fldCharType="begin"/>
            </w:r>
            <w:r w:rsidR="00094089">
              <w:rPr>
                <w:noProof/>
                <w:webHidden/>
              </w:rPr>
              <w:instrText xml:space="preserve"> PAGEREF _Toc500849561 \h </w:instrText>
            </w:r>
            <w:r w:rsidR="00094089">
              <w:rPr>
                <w:noProof/>
                <w:webHidden/>
              </w:rPr>
            </w:r>
            <w:r w:rsidR="00094089">
              <w:rPr>
                <w:noProof/>
                <w:webHidden/>
              </w:rPr>
              <w:fldChar w:fldCharType="separate"/>
            </w:r>
            <w:r w:rsidR="00094089">
              <w:rPr>
                <w:noProof/>
                <w:webHidden/>
              </w:rPr>
              <w:t>13</w:t>
            </w:r>
            <w:r w:rsidR="00094089">
              <w:rPr>
                <w:noProof/>
                <w:webHidden/>
              </w:rPr>
              <w:fldChar w:fldCharType="end"/>
            </w:r>
          </w:hyperlink>
        </w:p>
        <w:p w14:paraId="0B17A5DB" w14:textId="77777777" w:rsidR="00094089" w:rsidRDefault="000824B0">
          <w:pPr>
            <w:pStyle w:val="TDC3"/>
            <w:tabs>
              <w:tab w:val="left" w:pos="1100"/>
              <w:tab w:val="right" w:leader="dot" w:pos="8494"/>
            </w:tabs>
            <w:rPr>
              <w:rFonts w:eastAsiaTheme="minorEastAsia" w:cstheme="minorBidi"/>
              <w:noProof/>
              <w:sz w:val="22"/>
              <w:szCs w:val="22"/>
            </w:rPr>
          </w:pPr>
          <w:hyperlink w:anchor="_Toc500849562" w:history="1">
            <w:r w:rsidR="00094089" w:rsidRPr="00DC319C">
              <w:rPr>
                <w:rStyle w:val="Hipervnculo"/>
                <w:rFonts w:eastAsiaTheme="majorEastAsia"/>
                <w:noProof/>
                <w:lang w:val="es-ES_tradnl"/>
              </w:rPr>
              <w:t>3.4.2</w:t>
            </w:r>
            <w:r w:rsidR="00094089">
              <w:rPr>
                <w:rFonts w:eastAsiaTheme="minorEastAsia" w:cstheme="minorBidi"/>
                <w:noProof/>
                <w:sz w:val="22"/>
                <w:szCs w:val="22"/>
              </w:rPr>
              <w:tab/>
            </w:r>
            <w:r w:rsidR="00094089" w:rsidRPr="00DC319C">
              <w:rPr>
                <w:rStyle w:val="Hipervnculo"/>
                <w:rFonts w:eastAsiaTheme="majorEastAsia"/>
                <w:noProof/>
                <w:lang w:val="es-ES_tradnl"/>
              </w:rPr>
              <w:t>SOLICITUDES PRESENCIALES</w:t>
            </w:r>
            <w:r w:rsidR="00094089">
              <w:rPr>
                <w:noProof/>
                <w:webHidden/>
              </w:rPr>
              <w:tab/>
            </w:r>
            <w:r w:rsidR="00094089">
              <w:rPr>
                <w:noProof/>
                <w:webHidden/>
              </w:rPr>
              <w:fldChar w:fldCharType="begin"/>
            </w:r>
            <w:r w:rsidR="00094089">
              <w:rPr>
                <w:noProof/>
                <w:webHidden/>
              </w:rPr>
              <w:instrText xml:space="preserve"> PAGEREF _Toc500849562 \h </w:instrText>
            </w:r>
            <w:r w:rsidR="00094089">
              <w:rPr>
                <w:noProof/>
                <w:webHidden/>
              </w:rPr>
            </w:r>
            <w:r w:rsidR="00094089">
              <w:rPr>
                <w:noProof/>
                <w:webHidden/>
              </w:rPr>
              <w:fldChar w:fldCharType="separate"/>
            </w:r>
            <w:r w:rsidR="00094089">
              <w:rPr>
                <w:noProof/>
                <w:webHidden/>
              </w:rPr>
              <w:t>14</w:t>
            </w:r>
            <w:r w:rsidR="00094089">
              <w:rPr>
                <w:noProof/>
                <w:webHidden/>
              </w:rPr>
              <w:fldChar w:fldCharType="end"/>
            </w:r>
          </w:hyperlink>
        </w:p>
        <w:p w14:paraId="2542894B" w14:textId="77777777" w:rsidR="00094089" w:rsidRDefault="000824B0">
          <w:pPr>
            <w:pStyle w:val="TDC3"/>
            <w:tabs>
              <w:tab w:val="left" w:pos="1100"/>
              <w:tab w:val="right" w:leader="dot" w:pos="8494"/>
            </w:tabs>
            <w:rPr>
              <w:rFonts w:eastAsiaTheme="minorEastAsia" w:cstheme="minorBidi"/>
              <w:noProof/>
              <w:sz w:val="22"/>
              <w:szCs w:val="22"/>
            </w:rPr>
          </w:pPr>
          <w:hyperlink w:anchor="_Toc500849563" w:history="1">
            <w:r w:rsidR="00094089" w:rsidRPr="00DC319C">
              <w:rPr>
                <w:rStyle w:val="Hipervnculo"/>
                <w:rFonts w:eastAsiaTheme="majorEastAsia"/>
                <w:noProof/>
                <w:lang w:val="es-ES_tradnl"/>
              </w:rPr>
              <w:t>3.4.3</w:t>
            </w:r>
            <w:r w:rsidR="00094089">
              <w:rPr>
                <w:rFonts w:eastAsiaTheme="minorEastAsia" w:cstheme="minorBidi"/>
                <w:noProof/>
                <w:sz w:val="22"/>
                <w:szCs w:val="22"/>
              </w:rPr>
              <w:tab/>
            </w:r>
            <w:r w:rsidR="00094089" w:rsidRPr="00DC319C">
              <w:rPr>
                <w:rStyle w:val="Hipervnculo"/>
                <w:rFonts w:eastAsiaTheme="majorEastAsia"/>
                <w:noProof/>
                <w:lang w:val="es-ES_tradnl"/>
              </w:rPr>
              <w:t>PRESENTACION DE TRÁMITES COMUNES.</w:t>
            </w:r>
            <w:r w:rsidR="00094089">
              <w:rPr>
                <w:noProof/>
                <w:webHidden/>
              </w:rPr>
              <w:tab/>
            </w:r>
            <w:r w:rsidR="00094089">
              <w:rPr>
                <w:noProof/>
                <w:webHidden/>
              </w:rPr>
              <w:fldChar w:fldCharType="begin"/>
            </w:r>
            <w:r w:rsidR="00094089">
              <w:rPr>
                <w:noProof/>
                <w:webHidden/>
              </w:rPr>
              <w:instrText xml:space="preserve"> PAGEREF _Toc500849563 \h </w:instrText>
            </w:r>
            <w:r w:rsidR="00094089">
              <w:rPr>
                <w:noProof/>
                <w:webHidden/>
              </w:rPr>
            </w:r>
            <w:r w:rsidR="00094089">
              <w:rPr>
                <w:noProof/>
                <w:webHidden/>
              </w:rPr>
              <w:fldChar w:fldCharType="separate"/>
            </w:r>
            <w:r w:rsidR="00094089">
              <w:rPr>
                <w:noProof/>
                <w:webHidden/>
              </w:rPr>
              <w:t>15</w:t>
            </w:r>
            <w:r w:rsidR="00094089">
              <w:rPr>
                <w:noProof/>
                <w:webHidden/>
              </w:rPr>
              <w:fldChar w:fldCharType="end"/>
            </w:r>
          </w:hyperlink>
        </w:p>
        <w:p w14:paraId="0499C7B5" w14:textId="77777777" w:rsidR="00094089" w:rsidRDefault="000824B0">
          <w:pPr>
            <w:pStyle w:val="TDC2"/>
            <w:tabs>
              <w:tab w:val="left" w:pos="880"/>
              <w:tab w:val="right" w:leader="dot" w:pos="8494"/>
            </w:tabs>
            <w:rPr>
              <w:rFonts w:eastAsiaTheme="minorEastAsia" w:cstheme="minorBidi"/>
              <w:noProof/>
              <w:sz w:val="22"/>
              <w:szCs w:val="22"/>
            </w:rPr>
          </w:pPr>
          <w:hyperlink w:anchor="_Toc500849564" w:history="1">
            <w:r w:rsidR="00094089" w:rsidRPr="00DC319C">
              <w:rPr>
                <w:rStyle w:val="Hipervnculo"/>
                <w:rFonts w:eastAsiaTheme="majorEastAsia"/>
                <w:noProof/>
                <w:lang w:val="es-ES_tradnl"/>
              </w:rPr>
              <w:t>3.5</w:t>
            </w:r>
            <w:r w:rsidR="00094089">
              <w:rPr>
                <w:rFonts w:eastAsiaTheme="minorEastAsia" w:cstheme="minorBidi"/>
                <w:noProof/>
                <w:sz w:val="22"/>
                <w:szCs w:val="22"/>
              </w:rPr>
              <w:tab/>
            </w:r>
            <w:r w:rsidR="00094089" w:rsidRPr="00DC319C">
              <w:rPr>
                <w:rStyle w:val="Hipervnculo"/>
                <w:rFonts w:eastAsiaTheme="majorEastAsia"/>
                <w:noProof/>
                <w:lang w:val="es-ES_tradnl"/>
              </w:rPr>
              <w:t>APLICACIONES SECTORIALES</w:t>
            </w:r>
            <w:r w:rsidR="00094089">
              <w:rPr>
                <w:noProof/>
                <w:webHidden/>
              </w:rPr>
              <w:tab/>
            </w:r>
            <w:r w:rsidR="00094089">
              <w:rPr>
                <w:noProof/>
                <w:webHidden/>
              </w:rPr>
              <w:fldChar w:fldCharType="begin"/>
            </w:r>
            <w:r w:rsidR="00094089">
              <w:rPr>
                <w:noProof/>
                <w:webHidden/>
              </w:rPr>
              <w:instrText xml:space="preserve"> PAGEREF _Toc500849564 \h </w:instrText>
            </w:r>
            <w:r w:rsidR="00094089">
              <w:rPr>
                <w:noProof/>
                <w:webHidden/>
              </w:rPr>
            </w:r>
            <w:r w:rsidR="00094089">
              <w:rPr>
                <w:noProof/>
                <w:webHidden/>
              </w:rPr>
              <w:fldChar w:fldCharType="separate"/>
            </w:r>
            <w:r w:rsidR="00094089">
              <w:rPr>
                <w:noProof/>
                <w:webHidden/>
              </w:rPr>
              <w:t>16</w:t>
            </w:r>
            <w:r w:rsidR="00094089">
              <w:rPr>
                <w:noProof/>
                <w:webHidden/>
              </w:rPr>
              <w:fldChar w:fldCharType="end"/>
            </w:r>
          </w:hyperlink>
        </w:p>
        <w:p w14:paraId="1A8F2CD8" w14:textId="77777777" w:rsidR="00094089" w:rsidRDefault="000824B0">
          <w:pPr>
            <w:pStyle w:val="TDC2"/>
            <w:tabs>
              <w:tab w:val="left" w:pos="880"/>
              <w:tab w:val="right" w:leader="dot" w:pos="8494"/>
            </w:tabs>
            <w:rPr>
              <w:rFonts w:eastAsiaTheme="minorEastAsia" w:cstheme="minorBidi"/>
              <w:noProof/>
              <w:sz w:val="22"/>
              <w:szCs w:val="22"/>
            </w:rPr>
          </w:pPr>
          <w:hyperlink w:anchor="_Toc500849565" w:history="1">
            <w:r w:rsidR="00094089" w:rsidRPr="00DC319C">
              <w:rPr>
                <w:rStyle w:val="Hipervnculo"/>
                <w:rFonts w:eastAsiaTheme="majorEastAsia"/>
                <w:noProof/>
                <w:lang w:val="es-ES_tradnl"/>
              </w:rPr>
              <w:t>3.6</w:t>
            </w:r>
            <w:r w:rsidR="00094089">
              <w:rPr>
                <w:rFonts w:eastAsiaTheme="minorEastAsia" w:cstheme="minorBidi"/>
                <w:noProof/>
                <w:sz w:val="22"/>
                <w:szCs w:val="22"/>
              </w:rPr>
              <w:tab/>
            </w:r>
            <w:r w:rsidR="00094089" w:rsidRPr="00DC319C">
              <w:rPr>
                <w:rStyle w:val="Hipervnculo"/>
                <w:rFonts w:eastAsiaTheme="majorEastAsia"/>
                <w:noProof/>
                <w:lang w:val="es-ES_tradnl"/>
              </w:rPr>
              <w:t>DELFOS</w:t>
            </w:r>
            <w:r w:rsidR="00094089">
              <w:rPr>
                <w:noProof/>
                <w:webHidden/>
              </w:rPr>
              <w:tab/>
            </w:r>
            <w:r w:rsidR="00094089">
              <w:rPr>
                <w:noProof/>
                <w:webHidden/>
              </w:rPr>
              <w:fldChar w:fldCharType="begin"/>
            </w:r>
            <w:r w:rsidR="00094089">
              <w:rPr>
                <w:noProof/>
                <w:webHidden/>
              </w:rPr>
              <w:instrText xml:space="preserve"> PAGEREF _Toc500849565 \h </w:instrText>
            </w:r>
            <w:r w:rsidR="00094089">
              <w:rPr>
                <w:noProof/>
                <w:webHidden/>
              </w:rPr>
            </w:r>
            <w:r w:rsidR="00094089">
              <w:rPr>
                <w:noProof/>
                <w:webHidden/>
              </w:rPr>
              <w:fldChar w:fldCharType="separate"/>
            </w:r>
            <w:r w:rsidR="00094089">
              <w:rPr>
                <w:noProof/>
                <w:webHidden/>
              </w:rPr>
              <w:t>17</w:t>
            </w:r>
            <w:r w:rsidR="00094089">
              <w:rPr>
                <w:noProof/>
                <w:webHidden/>
              </w:rPr>
              <w:fldChar w:fldCharType="end"/>
            </w:r>
          </w:hyperlink>
        </w:p>
        <w:p w14:paraId="01B815E4" w14:textId="77777777" w:rsidR="00094089" w:rsidRDefault="000824B0">
          <w:pPr>
            <w:pStyle w:val="TDC1"/>
            <w:tabs>
              <w:tab w:val="left" w:pos="660"/>
              <w:tab w:val="right" w:leader="dot" w:pos="8494"/>
            </w:tabs>
            <w:rPr>
              <w:rFonts w:eastAsiaTheme="minorEastAsia" w:cstheme="minorBidi"/>
              <w:noProof/>
              <w:sz w:val="22"/>
              <w:szCs w:val="22"/>
            </w:rPr>
          </w:pPr>
          <w:hyperlink w:anchor="_Toc500849566" w:history="1">
            <w:r w:rsidR="00094089" w:rsidRPr="00DC319C">
              <w:rPr>
                <w:rStyle w:val="Hipervnculo"/>
                <w:rFonts w:eastAsiaTheme="majorEastAsia"/>
                <w:noProof/>
                <w:lang w:val="es-ES_tradnl"/>
              </w:rPr>
              <w:t>4</w:t>
            </w:r>
            <w:r w:rsidR="00094089">
              <w:rPr>
                <w:rFonts w:eastAsiaTheme="minorEastAsia" w:cstheme="minorBidi"/>
                <w:noProof/>
                <w:sz w:val="22"/>
                <w:szCs w:val="22"/>
              </w:rPr>
              <w:tab/>
            </w:r>
            <w:r w:rsidR="00094089" w:rsidRPr="00DC319C">
              <w:rPr>
                <w:rStyle w:val="Hipervnculo"/>
                <w:rFonts w:eastAsiaTheme="majorEastAsia"/>
                <w:noProof/>
                <w:lang w:val="es-ES_tradnl"/>
              </w:rPr>
              <w:t>OTROS SERVICIOS RELACIONADOS</w:t>
            </w:r>
            <w:r w:rsidR="00094089">
              <w:rPr>
                <w:noProof/>
                <w:webHidden/>
              </w:rPr>
              <w:tab/>
            </w:r>
            <w:r w:rsidR="00094089">
              <w:rPr>
                <w:noProof/>
                <w:webHidden/>
              </w:rPr>
              <w:fldChar w:fldCharType="begin"/>
            </w:r>
            <w:r w:rsidR="00094089">
              <w:rPr>
                <w:noProof/>
                <w:webHidden/>
              </w:rPr>
              <w:instrText xml:space="preserve"> PAGEREF _Toc500849566 \h </w:instrText>
            </w:r>
            <w:r w:rsidR="00094089">
              <w:rPr>
                <w:noProof/>
                <w:webHidden/>
              </w:rPr>
            </w:r>
            <w:r w:rsidR="00094089">
              <w:rPr>
                <w:noProof/>
                <w:webHidden/>
              </w:rPr>
              <w:fldChar w:fldCharType="separate"/>
            </w:r>
            <w:r w:rsidR="00094089">
              <w:rPr>
                <w:noProof/>
                <w:webHidden/>
              </w:rPr>
              <w:t>17</w:t>
            </w:r>
            <w:r w:rsidR="00094089">
              <w:rPr>
                <w:noProof/>
                <w:webHidden/>
              </w:rPr>
              <w:fldChar w:fldCharType="end"/>
            </w:r>
          </w:hyperlink>
        </w:p>
        <w:p w14:paraId="0E2C80E1" w14:textId="77777777" w:rsidR="00094089" w:rsidRDefault="000824B0">
          <w:pPr>
            <w:pStyle w:val="TDC2"/>
            <w:tabs>
              <w:tab w:val="left" w:pos="880"/>
              <w:tab w:val="right" w:leader="dot" w:pos="8494"/>
            </w:tabs>
            <w:rPr>
              <w:rFonts w:eastAsiaTheme="minorEastAsia" w:cstheme="minorBidi"/>
              <w:noProof/>
              <w:sz w:val="22"/>
              <w:szCs w:val="22"/>
            </w:rPr>
          </w:pPr>
          <w:hyperlink w:anchor="_Toc500849567" w:history="1">
            <w:r w:rsidR="00094089" w:rsidRPr="00DC319C">
              <w:rPr>
                <w:rStyle w:val="Hipervnculo"/>
                <w:rFonts w:eastAsiaTheme="majorEastAsia"/>
                <w:noProof/>
                <w:lang w:val="es-ES_tradnl"/>
              </w:rPr>
              <w:t>4.1</w:t>
            </w:r>
            <w:r w:rsidR="00094089">
              <w:rPr>
                <w:rFonts w:eastAsiaTheme="minorEastAsia" w:cstheme="minorBidi"/>
                <w:noProof/>
                <w:sz w:val="22"/>
                <w:szCs w:val="22"/>
              </w:rPr>
              <w:tab/>
            </w:r>
            <w:r w:rsidR="00094089" w:rsidRPr="00DC319C">
              <w:rPr>
                <w:rStyle w:val="Hipervnculo"/>
                <w:rFonts w:eastAsiaTheme="majorEastAsia"/>
                <w:noProof/>
                <w:lang w:val="es-ES_tradnl"/>
              </w:rPr>
              <w:t>AUTENTICACIÓN</w:t>
            </w:r>
            <w:r w:rsidR="00094089">
              <w:rPr>
                <w:noProof/>
                <w:webHidden/>
              </w:rPr>
              <w:tab/>
            </w:r>
            <w:r w:rsidR="00094089">
              <w:rPr>
                <w:noProof/>
                <w:webHidden/>
              </w:rPr>
              <w:fldChar w:fldCharType="begin"/>
            </w:r>
            <w:r w:rsidR="00094089">
              <w:rPr>
                <w:noProof/>
                <w:webHidden/>
              </w:rPr>
              <w:instrText xml:space="preserve"> PAGEREF _Toc500849567 \h </w:instrText>
            </w:r>
            <w:r w:rsidR="00094089">
              <w:rPr>
                <w:noProof/>
                <w:webHidden/>
              </w:rPr>
            </w:r>
            <w:r w:rsidR="00094089">
              <w:rPr>
                <w:noProof/>
                <w:webHidden/>
              </w:rPr>
              <w:fldChar w:fldCharType="separate"/>
            </w:r>
            <w:r w:rsidR="00094089">
              <w:rPr>
                <w:noProof/>
                <w:webHidden/>
              </w:rPr>
              <w:t>17</w:t>
            </w:r>
            <w:r w:rsidR="00094089">
              <w:rPr>
                <w:noProof/>
                <w:webHidden/>
              </w:rPr>
              <w:fldChar w:fldCharType="end"/>
            </w:r>
          </w:hyperlink>
        </w:p>
        <w:p w14:paraId="5C59024B" w14:textId="77777777" w:rsidR="00094089" w:rsidRDefault="000824B0">
          <w:pPr>
            <w:pStyle w:val="TDC2"/>
            <w:tabs>
              <w:tab w:val="left" w:pos="880"/>
              <w:tab w:val="right" w:leader="dot" w:pos="8494"/>
            </w:tabs>
            <w:rPr>
              <w:rFonts w:eastAsiaTheme="minorEastAsia" w:cstheme="minorBidi"/>
              <w:noProof/>
              <w:sz w:val="22"/>
              <w:szCs w:val="22"/>
            </w:rPr>
          </w:pPr>
          <w:hyperlink w:anchor="_Toc500849568" w:history="1">
            <w:r w:rsidR="00094089" w:rsidRPr="00DC319C">
              <w:rPr>
                <w:rStyle w:val="Hipervnculo"/>
                <w:rFonts w:eastAsiaTheme="majorEastAsia"/>
                <w:noProof/>
                <w:lang w:val="es-ES_tradnl"/>
              </w:rPr>
              <w:t>4.2</w:t>
            </w:r>
            <w:r w:rsidR="00094089">
              <w:rPr>
                <w:rFonts w:eastAsiaTheme="minorEastAsia" w:cstheme="minorBidi"/>
                <w:noProof/>
                <w:sz w:val="22"/>
                <w:szCs w:val="22"/>
              </w:rPr>
              <w:tab/>
            </w:r>
            <w:r w:rsidR="00094089" w:rsidRPr="00DC319C">
              <w:rPr>
                <w:rStyle w:val="Hipervnculo"/>
                <w:rFonts w:eastAsiaTheme="majorEastAsia"/>
                <w:noProof/>
                <w:lang w:val="es-ES_tradnl"/>
              </w:rPr>
              <w:t>FIRMA</w:t>
            </w:r>
            <w:r w:rsidR="00094089">
              <w:rPr>
                <w:noProof/>
                <w:webHidden/>
              </w:rPr>
              <w:tab/>
            </w:r>
            <w:r w:rsidR="00094089">
              <w:rPr>
                <w:noProof/>
                <w:webHidden/>
              </w:rPr>
              <w:fldChar w:fldCharType="begin"/>
            </w:r>
            <w:r w:rsidR="00094089">
              <w:rPr>
                <w:noProof/>
                <w:webHidden/>
              </w:rPr>
              <w:instrText xml:space="preserve"> PAGEREF _Toc500849568 \h </w:instrText>
            </w:r>
            <w:r w:rsidR="00094089">
              <w:rPr>
                <w:noProof/>
                <w:webHidden/>
              </w:rPr>
            </w:r>
            <w:r w:rsidR="00094089">
              <w:rPr>
                <w:noProof/>
                <w:webHidden/>
              </w:rPr>
              <w:fldChar w:fldCharType="separate"/>
            </w:r>
            <w:r w:rsidR="00094089">
              <w:rPr>
                <w:noProof/>
                <w:webHidden/>
              </w:rPr>
              <w:t>19</w:t>
            </w:r>
            <w:r w:rsidR="00094089">
              <w:rPr>
                <w:noProof/>
                <w:webHidden/>
              </w:rPr>
              <w:fldChar w:fldCharType="end"/>
            </w:r>
          </w:hyperlink>
        </w:p>
        <w:p w14:paraId="5DB9DDD2" w14:textId="77777777" w:rsidR="00094089" w:rsidRDefault="000824B0">
          <w:pPr>
            <w:pStyle w:val="TDC3"/>
            <w:tabs>
              <w:tab w:val="left" w:pos="1100"/>
              <w:tab w:val="right" w:leader="dot" w:pos="8494"/>
            </w:tabs>
            <w:rPr>
              <w:rFonts w:eastAsiaTheme="minorEastAsia" w:cstheme="minorBidi"/>
              <w:noProof/>
              <w:sz w:val="22"/>
              <w:szCs w:val="22"/>
            </w:rPr>
          </w:pPr>
          <w:hyperlink w:anchor="_Toc500849569" w:history="1">
            <w:r w:rsidR="00094089" w:rsidRPr="00DC319C">
              <w:rPr>
                <w:rStyle w:val="Hipervnculo"/>
                <w:rFonts w:eastAsiaTheme="majorEastAsia"/>
                <w:noProof/>
                <w:lang w:val="es-ES_tradnl"/>
              </w:rPr>
              <w:t>4.2.1</w:t>
            </w:r>
            <w:r w:rsidR="00094089">
              <w:rPr>
                <w:rFonts w:eastAsiaTheme="minorEastAsia" w:cstheme="minorBidi"/>
                <w:noProof/>
                <w:sz w:val="22"/>
                <w:szCs w:val="22"/>
              </w:rPr>
              <w:tab/>
            </w:r>
            <w:r w:rsidR="00094089" w:rsidRPr="00DC319C">
              <w:rPr>
                <w:rStyle w:val="Hipervnculo"/>
                <w:rFonts w:eastAsiaTheme="majorEastAsia"/>
                <w:noProof/>
                <w:lang w:val="es-ES_tradnl"/>
              </w:rPr>
              <w:t>FIRMA POR EL CIUDADANO</w:t>
            </w:r>
            <w:r w:rsidR="00094089">
              <w:rPr>
                <w:noProof/>
                <w:webHidden/>
              </w:rPr>
              <w:tab/>
            </w:r>
            <w:r w:rsidR="00094089">
              <w:rPr>
                <w:noProof/>
                <w:webHidden/>
              </w:rPr>
              <w:fldChar w:fldCharType="begin"/>
            </w:r>
            <w:r w:rsidR="00094089">
              <w:rPr>
                <w:noProof/>
                <w:webHidden/>
              </w:rPr>
              <w:instrText xml:space="preserve"> PAGEREF _Toc500849569 \h </w:instrText>
            </w:r>
            <w:r w:rsidR="00094089">
              <w:rPr>
                <w:noProof/>
                <w:webHidden/>
              </w:rPr>
            </w:r>
            <w:r w:rsidR="00094089">
              <w:rPr>
                <w:noProof/>
                <w:webHidden/>
              </w:rPr>
              <w:fldChar w:fldCharType="separate"/>
            </w:r>
            <w:r w:rsidR="00094089">
              <w:rPr>
                <w:noProof/>
                <w:webHidden/>
              </w:rPr>
              <w:t>19</w:t>
            </w:r>
            <w:r w:rsidR="00094089">
              <w:rPr>
                <w:noProof/>
                <w:webHidden/>
              </w:rPr>
              <w:fldChar w:fldCharType="end"/>
            </w:r>
          </w:hyperlink>
        </w:p>
        <w:p w14:paraId="3E7FB4AE" w14:textId="77777777" w:rsidR="00094089" w:rsidRDefault="000824B0">
          <w:pPr>
            <w:pStyle w:val="TDC3"/>
            <w:tabs>
              <w:tab w:val="left" w:pos="1100"/>
              <w:tab w:val="right" w:leader="dot" w:pos="8494"/>
            </w:tabs>
            <w:rPr>
              <w:rFonts w:eastAsiaTheme="minorEastAsia" w:cstheme="minorBidi"/>
              <w:noProof/>
              <w:sz w:val="22"/>
              <w:szCs w:val="22"/>
            </w:rPr>
          </w:pPr>
          <w:hyperlink w:anchor="_Toc500849570" w:history="1">
            <w:r w:rsidR="00094089" w:rsidRPr="00DC319C">
              <w:rPr>
                <w:rStyle w:val="Hipervnculo"/>
                <w:rFonts w:eastAsiaTheme="majorEastAsia"/>
                <w:noProof/>
                <w:lang w:val="es-ES_tradnl"/>
              </w:rPr>
              <w:t>4.2.2</w:t>
            </w:r>
            <w:r w:rsidR="00094089">
              <w:rPr>
                <w:rFonts w:eastAsiaTheme="minorEastAsia" w:cstheme="minorBidi"/>
                <w:noProof/>
                <w:sz w:val="22"/>
                <w:szCs w:val="22"/>
              </w:rPr>
              <w:tab/>
            </w:r>
            <w:r w:rsidR="00094089" w:rsidRPr="00DC319C">
              <w:rPr>
                <w:rStyle w:val="Hipervnculo"/>
                <w:rFonts w:eastAsiaTheme="majorEastAsia"/>
                <w:noProof/>
                <w:lang w:val="es-ES_tradnl"/>
              </w:rPr>
              <w:t>FIRMA POR EL EMPLEADO PÚBLICO</w:t>
            </w:r>
            <w:r w:rsidR="00094089">
              <w:rPr>
                <w:noProof/>
                <w:webHidden/>
              </w:rPr>
              <w:tab/>
            </w:r>
            <w:r w:rsidR="00094089">
              <w:rPr>
                <w:noProof/>
                <w:webHidden/>
              </w:rPr>
              <w:fldChar w:fldCharType="begin"/>
            </w:r>
            <w:r w:rsidR="00094089">
              <w:rPr>
                <w:noProof/>
                <w:webHidden/>
              </w:rPr>
              <w:instrText xml:space="preserve"> PAGEREF _Toc500849570 \h </w:instrText>
            </w:r>
            <w:r w:rsidR="00094089">
              <w:rPr>
                <w:noProof/>
                <w:webHidden/>
              </w:rPr>
            </w:r>
            <w:r w:rsidR="00094089">
              <w:rPr>
                <w:noProof/>
                <w:webHidden/>
              </w:rPr>
              <w:fldChar w:fldCharType="separate"/>
            </w:r>
            <w:r w:rsidR="00094089">
              <w:rPr>
                <w:noProof/>
                <w:webHidden/>
              </w:rPr>
              <w:t>20</w:t>
            </w:r>
            <w:r w:rsidR="00094089">
              <w:rPr>
                <w:noProof/>
                <w:webHidden/>
              </w:rPr>
              <w:fldChar w:fldCharType="end"/>
            </w:r>
          </w:hyperlink>
        </w:p>
        <w:p w14:paraId="4443468F" w14:textId="77777777" w:rsidR="00094089" w:rsidRDefault="000824B0">
          <w:pPr>
            <w:pStyle w:val="TDC2"/>
            <w:tabs>
              <w:tab w:val="left" w:pos="880"/>
              <w:tab w:val="right" w:leader="dot" w:pos="8494"/>
            </w:tabs>
            <w:rPr>
              <w:rFonts w:eastAsiaTheme="minorEastAsia" w:cstheme="minorBidi"/>
              <w:noProof/>
              <w:sz w:val="22"/>
              <w:szCs w:val="22"/>
            </w:rPr>
          </w:pPr>
          <w:hyperlink w:anchor="_Toc500849571" w:history="1">
            <w:r w:rsidR="00094089" w:rsidRPr="00DC319C">
              <w:rPr>
                <w:rStyle w:val="Hipervnculo"/>
                <w:rFonts w:eastAsiaTheme="majorEastAsia"/>
                <w:noProof/>
                <w:lang w:val="es-ES_tradnl"/>
              </w:rPr>
              <w:t>4.3</w:t>
            </w:r>
            <w:r w:rsidR="00094089">
              <w:rPr>
                <w:rFonts w:eastAsiaTheme="minorEastAsia" w:cstheme="minorBidi"/>
                <w:noProof/>
                <w:sz w:val="22"/>
                <w:szCs w:val="22"/>
              </w:rPr>
              <w:tab/>
            </w:r>
            <w:r w:rsidR="00094089" w:rsidRPr="00DC319C">
              <w:rPr>
                <w:rStyle w:val="Hipervnculo"/>
                <w:rFonts w:eastAsiaTheme="majorEastAsia"/>
                <w:noProof/>
                <w:lang w:val="es-ES_tradnl"/>
              </w:rPr>
              <w:t>REPRESENTACIÓN</w:t>
            </w:r>
            <w:r w:rsidR="00094089">
              <w:rPr>
                <w:noProof/>
                <w:webHidden/>
              </w:rPr>
              <w:tab/>
            </w:r>
            <w:r w:rsidR="00094089">
              <w:rPr>
                <w:noProof/>
                <w:webHidden/>
              </w:rPr>
              <w:fldChar w:fldCharType="begin"/>
            </w:r>
            <w:r w:rsidR="00094089">
              <w:rPr>
                <w:noProof/>
                <w:webHidden/>
              </w:rPr>
              <w:instrText xml:space="preserve"> PAGEREF _Toc500849571 \h </w:instrText>
            </w:r>
            <w:r w:rsidR="00094089">
              <w:rPr>
                <w:noProof/>
                <w:webHidden/>
              </w:rPr>
            </w:r>
            <w:r w:rsidR="00094089">
              <w:rPr>
                <w:noProof/>
                <w:webHidden/>
              </w:rPr>
              <w:fldChar w:fldCharType="separate"/>
            </w:r>
            <w:r w:rsidR="00094089">
              <w:rPr>
                <w:noProof/>
                <w:webHidden/>
              </w:rPr>
              <w:t>22</w:t>
            </w:r>
            <w:r w:rsidR="00094089">
              <w:rPr>
                <w:noProof/>
                <w:webHidden/>
              </w:rPr>
              <w:fldChar w:fldCharType="end"/>
            </w:r>
          </w:hyperlink>
        </w:p>
        <w:p w14:paraId="63F6C380" w14:textId="77777777" w:rsidR="00094089" w:rsidRDefault="000824B0">
          <w:pPr>
            <w:pStyle w:val="TDC2"/>
            <w:tabs>
              <w:tab w:val="left" w:pos="880"/>
              <w:tab w:val="right" w:leader="dot" w:pos="8494"/>
            </w:tabs>
            <w:rPr>
              <w:rFonts w:eastAsiaTheme="minorEastAsia" w:cstheme="minorBidi"/>
              <w:noProof/>
              <w:sz w:val="22"/>
              <w:szCs w:val="22"/>
            </w:rPr>
          </w:pPr>
          <w:hyperlink w:anchor="_Toc500849572" w:history="1">
            <w:r w:rsidR="00094089" w:rsidRPr="00DC319C">
              <w:rPr>
                <w:rStyle w:val="Hipervnculo"/>
                <w:rFonts w:eastAsiaTheme="majorEastAsia"/>
                <w:noProof/>
                <w:lang w:val="es-ES_tradnl"/>
              </w:rPr>
              <w:t>4.4</w:t>
            </w:r>
            <w:r w:rsidR="00094089">
              <w:rPr>
                <w:rFonts w:eastAsiaTheme="minorEastAsia" w:cstheme="minorBidi"/>
                <w:noProof/>
                <w:sz w:val="22"/>
                <w:szCs w:val="22"/>
              </w:rPr>
              <w:tab/>
            </w:r>
            <w:r w:rsidR="00094089" w:rsidRPr="00DC319C">
              <w:rPr>
                <w:rStyle w:val="Hipervnculo"/>
                <w:rFonts w:eastAsiaTheme="majorEastAsia"/>
                <w:noProof/>
                <w:lang w:val="es-ES_tradnl"/>
              </w:rPr>
              <w:t>AUTENTICACION Y REPRESENTACIÓN DESDE EL FORMULARIO ESPECÍFICO</w:t>
            </w:r>
            <w:r w:rsidR="00094089">
              <w:rPr>
                <w:noProof/>
                <w:webHidden/>
              </w:rPr>
              <w:tab/>
            </w:r>
            <w:r w:rsidR="00094089">
              <w:rPr>
                <w:noProof/>
                <w:webHidden/>
              </w:rPr>
              <w:fldChar w:fldCharType="begin"/>
            </w:r>
            <w:r w:rsidR="00094089">
              <w:rPr>
                <w:noProof/>
                <w:webHidden/>
              </w:rPr>
              <w:instrText xml:space="preserve"> PAGEREF _Toc500849572 \h </w:instrText>
            </w:r>
            <w:r w:rsidR="00094089">
              <w:rPr>
                <w:noProof/>
                <w:webHidden/>
              </w:rPr>
            </w:r>
            <w:r w:rsidR="00094089">
              <w:rPr>
                <w:noProof/>
                <w:webHidden/>
              </w:rPr>
              <w:fldChar w:fldCharType="separate"/>
            </w:r>
            <w:r w:rsidR="00094089">
              <w:rPr>
                <w:noProof/>
                <w:webHidden/>
              </w:rPr>
              <w:t>23</w:t>
            </w:r>
            <w:r w:rsidR="00094089">
              <w:rPr>
                <w:noProof/>
                <w:webHidden/>
              </w:rPr>
              <w:fldChar w:fldCharType="end"/>
            </w:r>
          </w:hyperlink>
        </w:p>
        <w:p w14:paraId="0CB6E064" w14:textId="77777777" w:rsidR="00094089" w:rsidRDefault="000824B0">
          <w:pPr>
            <w:pStyle w:val="TDC1"/>
            <w:tabs>
              <w:tab w:val="left" w:pos="660"/>
              <w:tab w:val="right" w:leader="dot" w:pos="8494"/>
            </w:tabs>
            <w:rPr>
              <w:rFonts w:eastAsiaTheme="minorEastAsia" w:cstheme="minorBidi"/>
              <w:noProof/>
              <w:sz w:val="22"/>
              <w:szCs w:val="22"/>
            </w:rPr>
          </w:pPr>
          <w:hyperlink w:anchor="_Toc500849573" w:history="1">
            <w:r w:rsidR="00094089" w:rsidRPr="00DC319C">
              <w:rPr>
                <w:rStyle w:val="Hipervnculo"/>
                <w:rFonts w:eastAsiaTheme="majorEastAsia"/>
                <w:noProof/>
                <w:lang w:val="es-ES_tradnl"/>
              </w:rPr>
              <w:t>5</w:t>
            </w:r>
            <w:r w:rsidR="00094089">
              <w:rPr>
                <w:rFonts w:eastAsiaTheme="minorEastAsia" w:cstheme="minorBidi"/>
                <w:noProof/>
                <w:sz w:val="22"/>
                <w:szCs w:val="22"/>
              </w:rPr>
              <w:tab/>
            </w:r>
            <w:r w:rsidR="00094089" w:rsidRPr="00DC319C">
              <w:rPr>
                <w:rStyle w:val="Hipervnculo"/>
                <w:rFonts w:eastAsiaTheme="majorEastAsia"/>
                <w:noProof/>
                <w:lang w:val="es-ES_tradnl"/>
              </w:rPr>
              <w:t>¿POR DONDE EMPEZAR?</w:t>
            </w:r>
            <w:r w:rsidR="00094089">
              <w:rPr>
                <w:noProof/>
                <w:webHidden/>
              </w:rPr>
              <w:tab/>
            </w:r>
            <w:r w:rsidR="00094089">
              <w:rPr>
                <w:noProof/>
                <w:webHidden/>
              </w:rPr>
              <w:fldChar w:fldCharType="begin"/>
            </w:r>
            <w:r w:rsidR="00094089">
              <w:rPr>
                <w:noProof/>
                <w:webHidden/>
              </w:rPr>
              <w:instrText xml:space="preserve"> PAGEREF _Toc500849573 \h </w:instrText>
            </w:r>
            <w:r w:rsidR="00094089">
              <w:rPr>
                <w:noProof/>
                <w:webHidden/>
              </w:rPr>
            </w:r>
            <w:r w:rsidR="00094089">
              <w:rPr>
                <w:noProof/>
                <w:webHidden/>
              </w:rPr>
              <w:fldChar w:fldCharType="separate"/>
            </w:r>
            <w:r w:rsidR="00094089">
              <w:rPr>
                <w:noProof/>
                <w:webHidden/>
              </w:rPr>
              <w:t>24</w:t>
            </w:r>
            <w:r w:rsidR="00094089">
              <w:rPr>
                <w:noProof/>
                <w:webHidden/>
              </w:rPr>
              <w:fldChar w:fldCharType="end"/>
            </w:r>
          </w:hyperlink>
        </w:p>
        <w:p w14:paraId="5ECB1C77" w14:textId="77777777" w:rsidR="00094089" w:rsidRDefault="000824B0">
          <w:pPr>
            <w:pStyle w:val="TDC2"/>
            <w:tabs>
              <w:tab w:val="left" w:pos="880"/>
              <w:tab w:val="right" w:leader="dot" w:pos="8494"/>
            </w:tabs>
            <w:rPr>
              <w:rFonts w:eastAsiaTheme="minorEastAsia" w:cstheme="minorBidi"/>
              <w:noProof/>
              <w:sz w:val="22"/>
              <w:szCs w:val="22"/>
            </w:rPr>
          </w:pPr>
          <w:hyperlink w:anchor="_Toc500849574" w:history="1">
            <w:r w:rsidR="00094089" w:rsidRPr="00DC319C">
              <w:rPr>
                <w:rStyle w:val="Hipervnculo"/>
                <w:rFonts w:eastAsiaTheme="majorEastAsia"/>
                <w:noProof/>
                <w:lang w:val="es-ES_tradnl"/>
              </w:rPr>
              <w:t>5.1</w:t>
            </w:r>
            <w:r w:rsidR="00094089">
              <w:rPr>
                <w:rFonts w:eastAsiaTheme="minorEastAsia" w:cstheme="minorBidi"/>
                <w:noProof/>
                <w:sz w:val="22"/>
                <w:szCs w:val="22"/>
              </w:rPr>
              <w:tab/>
            </w:r>
            <w:r w:rsidR="00094089" w:rsidRPr="00DC319C">
              <w:rPr>
                <w:rStyle w:val="Hipervnculo"/>
                <w:rFonts w:eastAsiaTheme="majorEastAsia"/>
                <w:noProof/>
                <w:lang w:val="es-ES_tradnl"/>
              </w:rPr>
              <w:t>RESPONSABLES DE LOS PROCEDIMIENTOS</w:t>
            </w:r>
            <w:r w:rsidR="00094089">
              <w:rPr>
                <w:noProof/>
                <w:webHidden/>
              </w:rPr>
              <w:tab/>
            </w:r>
            <w:r w:rsidR="00094089">
              <w:rPr>
                <w:noProof/>
                <w:webHidden/>
              </w:rPr>
              <w:fldChar w:fldCharType="begin"/>
            </w:r>
            <w:r w:rsidR="00094089">
              <w:rPr>
                <w:noProof/>
                <w:webHidden/>
              </w:rPr>
              <w:instrText xml:space="preserve"> PAGEREF _Toc500849574 \h </w:instrText>
            </w:r>
            <w:r w:rsidR="00094089">
              <w:rPr>
                <w:noProof/>
                <w:webHidden/>
              </w:rPr>
            </w:r>
            <w:r w:rsidR="00094089">
              <w:rPr>
                <w:noProof/>
                <w:webHidden/>
              </w:rPr>
              <w:fldChar w:fldCharType="separate"/>
            </w:r>
            <w:r w:rsidR="00094089">
              <w:rPr>
                <w:noProof/>
                <w:webHidden/>
              </w:rPr>
              <w:t>24</w:t>
            </w:r>
            <w:r w:rsidR="00094089">
              <w:rPr>
                <w:noProof/>
                <w:webHidden/>
              </w:rPr>
              <w:fldChar w:fldCharType="end"/>
            </w:r>
          </w:hyperlink>
        </w:p>
        <w:p w14:paraId="310FEDA7" w14:textId="77777777" w:rsidR="00094089" w:rsidRDefault="000824B0">
          <w:pPr>
            <w:pStyle w:val="TDC2"/>
            <w:tabs>
              <w:tab w:val="left" w:pos="880"/>
              <w:tab w:val="right" w:leader="dot" w:pos="8494"/>
            </w:tabs>
            <w:rPr>
              <w:rFonts w:eastAsiaTheme="minorEastAsia" w:cstheme="minorBidi"/>
              <w:noProof/>
              <w:sz w:val="22"/>
              <w:szCs w:val="22"/>
            </w:rPr>
          </w:pPr>
          <w:hyperlink w:anchor="_Toc500849575" w:history="1">
            <w:r w:rsidR="00094089" w:rsidRPr="00DC319C">
              <w:rPr>
                <w:rStyle w:val="Hipervnculo"/>
                <w:rFonts w:eastAsiaTheme="majorEastAsia"/>
                <w:noProof/>
                <w:lang w:val="es-ES_tradnl"/>
              </w:rPr>
              <w:t>5.2</w:t>
            </w:r>
            <w:r w:rsidR="00094089">
              <w:rPr>
                <w:rFonts w:eastAsiaTheme="minorEastAsia" w:cstheme="minorBidi"/>
                <w:noProof/>
                <w:sz w:val="22"/>
                <w:szCs w:val="22"/>
              </w:rPr>
              <w:tab/>
            </w:r>
            <w:r w:rsidR="00094089" w:rsidRPr="00DC319C">
              <w:rPr>
                <w:rStyle w:val="Hipervnculo"/>
                <w:rFonts w:eastAsiaTheme="majorEastAsia"/>
                <w:noProof/>
                <w:lang w:val="es-ES_tradnl"/>
              </w:rPr>
              <w:t>RESPONSABLES DE PROCEDIMIENTOS COMUNES</w:t>
            </w:r>
            <w:r w:rsidR="00094089">
              <w:rPr>
                <w:noProof/>
                <w:webHidden/>
              </w:rPr>
              <w:tab/>
            </w:r>
            <w:r w:rsidR="00094089">
              <w:rPr>
                <w:noProof/>
                <w:webHidden/>
              </w:rPr>
              <w:fldChar w:fldCharType="begin"/>
            </w:r>
            <w:r w:rsidR="00094089">
              <w:rPr>
                <w:noProof/>
                <w:webHidden/>
              </w:rPr>
              <w:instrText xml:space="preserve"> PAGEREF _Toc500849575 \h </w:instrText>
            </w:r>
            <w:r w:rsidR="00094089">
              <w:rPr>
                <w:noProof/>
                <w:webHidden/>
              </w:rPr>
            </w:r>
            <w:r w:rsidR="00094089">
              <w:rPr>
                <w:noProof/>
                <w:webHidden/>
              </w:rPr>
              <w:fldChar w:fldCharType="separate"/>
            </w:r>
            <w:r w:rsidR="00094089">
              <w:rPr>
                <w:noProof/>
                <w:webHidden/>
              </w:rPr>
              <w:t>26</w:t>
            </w:r>
            <w:r w:rsidR="00094089">
              <w:rPr>
                <w:noProof/>
                <w:webHidden/>
              </w:rPr>
              <w:fldChar w:fldCharType="end"/>
            </w:r>
          </w:hyperlink>
        </w:p>
        <w:p w14:paraId="4B1CF323" w14:textId="77777777" w:rsidR="00094089" w:rsidRDefault="000824B0">
          <w:pPr>
            <w:pStyle w:val="TDC2"/>
            <w:tabs>
              <w:tab w:val="left" w:pos="880"/>
              <w:tab w:val="right" w:leader="dot" w:pos="8494"/>
            </w:tabs>
            <w:rPr>
              <w:rFonts w:eastAsiaTheme="minorEastAsia" w:cstheme="minorBidi"/>
              <w:noProof/>
              <w:sz w:val="22"/>
              <w:szCs w:val="22"/>
            </w:rPr>
          </w:pPr>
          <w:hyperlink w:anchor="_Toc500849576" w:history="1">
            <w:r w:rsidR="00094089" w:rsidRPr="00DC319C">
              <w:rPr>
                <w:rStyle w:val="Hipervnculo"/>
                <w:rFonts w:eastAsiaTheme="majorEastAsia"/>
                <w:noProof/>
                <w:lang w:val="es-ES_tradnl"/>
              </w:rPr>
              <w:t>5.3</w:t>
            </w:r>
            <w:r w:rsidR="00094089">
              <w:rPr>
                <w:rFonts w:eastAsiaTheme="minorEastAsia" w:cstheme="minorBidi"/>
                <w:noProof/>
                <w:sz w:val="22"/>
                <w:szCs w:val="22"/>
              </w:rPr>
              <w:tab/>
            </w:r>
            <w:r w:rsidR="00094089" w:rsidRPr="00DC319C">
              <w:rPr>
                <w:rStyle w:val="Hipervnculo"/>
                <w:rFonts w:eastAsiaTheme="majorEastAsia"/>
                <w:noProof/>
                <w:lang w:val="es-ES_tradnl"/>
              </w:rPr>
              <w:t>RESPONSABLES TÉCNICOS</w:t>
            </w:r>
            <w:r w:rsidR="00094089">
              <w:rPr>
                <w:noProof/>
                <w:webHidden/>
              </w:rPr>
              <w:tab/>
            </w:r>
            <w:r w:rsidR="00094089">
              <w:rPr>
                <w:noProof/>
                <w:webHidden/>
              </w:rPr>
              <w:fldChar w:fldCharType="begin"/>
            </w:r>
            <w:r w:rsidR="00094089">
              <w:rPr>
                <w:noProof/>
                <w:webHidden/>
              </w:rPr>
              <w:instrText xml:space="preserve"> PAGEREF _Toc500849576 \h </w:instrText>
            </w:r>
            <w:r w:rsidR="00094089">
              <w:rPr>
                <w:noProof/>
                <w:webHidden/>
              </w:rPr>
            </w:r>
            <w:r w:rsidR="00094089">
              <w:rPr>
                <w:noProof/>
                <w:webHidden/>
              </w:rPr>
              <w:fldChar w:fldCharType="separate"/>
            </w:r>
            <w:r w:rsidR="00094089">
              <w:rPr>
                <w:noProof/>
                <w:webHidden/>
              </w:rPr>
              <w:t>26</w:t>
            </w:r>
            <w:r w:rsidR="00094089">
              <w:rPr>
                <w:noProof/>
                <w:webHidden/>
              </w:rPr>
              <w:fldChar w:fldCharType="end"/>
            </w:r>
          </w:hyperlink>
        </w:p>
        <w:p w14:paraId="30A86CE4" w14:textId="77777777" w:rsidR="00094089" w:rsidRDefault="000824B0">
          <w:pPr>
            <w:pStyle w:val="TDC1"/>
            <w:tabs>
              <w:tab w:val="left" w:pos="660"/>
              <w:tab w:val="right" w:leader="dot" w:pos="8494"/>
            </w:tabs>
            <w:rPr>
              <w:rFonts w:eastAsiaTheme="minorEastAsia" w:cstheme="minorBidi"/>
              <w:noProof/>
              <w:sz w:val="22"/>
              <w:szCs w:val="22"/>
            </w:rPr>
          </w:pPr>
          <w:hyperlink w:anchor="_Toc500849577" w:history="1">
            <w:r w:rsidR="00094089" w:rsidRPr="00DC319C">
              <w:rPr>
                <w:rStyle w:val="Hipervnculo"/>
                <w:rFonts w:eastAsiaTheme="minorHAnsi"/>
                <w:noProof/>
                <w:lang w:val="es-ES_tradnl"/>
              </w:rPr>
              <w:t>6</w:t>
            </w:r>
            <w:r w:rsidR="00094089">
              <w:rPr>
                <w:rFonts w:eastAsiaTheme="minorEastAsia" w:cstheme="minorBidi"/>
                <w:noProof/>
                <w:sz w:val="22"/>
                <w:szCs w:val="22"/>
              </w:rPr>
              <w:tab/>
            </w:r>
            <w:r w:rsidR="00094089" w:rsidRPr="00DC319C">
              <w:rPr>
                <w:rStyle w:val="Hipervnculo"/>
                <w:rFonts w:eastAsiaTheme="minorHAnsi"/>
                <w:noProof/>
                <w:lang w:val="es-ES_tradnl"/>
              </w:rPr>
              <w:t>DONDE ENCONTRAR MAS INFORMACIÓN</w:t>
            </w:r>
            <w:r w:rsidR="00094089">
              <w:rPr>
                <w:noProof/>
                <w:webHidden/>
              </w:rPr>
              <w:tab/>
            </w:r>
            <w:r w:rsidR="00094089">
              <w:rPr>
                <w:noProof/>
                <w:webHidden/>
              </w:rPr>
              <w:fldChar w:fldCharType="begin"/>
            </w:r>
            <w:r w:rsidR="00094089">
              <w:rPr>
                <w:noProof/>
                <w:webHidden/>
              </w:rPr>
              <w:instrText xml:space="preserve"> PAGEREF _Toc500849577 \h </w:instrText>
            </w:r>
            <w:r w:rsidR="00094089">
              <w:rPr>
                <w:noProof/>
                <w:webHidden/>
              </w:rPr>
            </w:r>
            <w:r w:rsidR="00094089">
              <w:rPr>
                <w:noProof/>
                <w:webHidden/>
              </w:rPr>
              <w:fldChar w:fldCharType="separate"/>
            </w:r>
            <w:r w:rsidR="00094089">
              <w:rPr>
                <w:noProof/>
                <w:webHidden/>
              </w:rPr>
              <w:t>27</w:t>
            </w:r>
            <w:r w:rsidR="00094089">
              <w:rPr>
                <w:noProof/>
                <w:webHidden/>
              </w:rPr>
              <w:fldChar w:fldCharType="end"/>
            </w:r>
          </w:hyperlink>
        </w:p>
        <w:p w14:paraId="4866453D" w14:textId="77777777" w:rsidR="00094089" w:rsidRDefault="000824B0">
          <w:pPr>
            <w:pStyle w:val="TDC1"/>
            <w:tabs>
              <w:tab w:val="left" w:pos="660"/>
              <w:tab w:val="right" w:leader="dot" w:pos="8494"/>
            </w:tabs>
            <w:rPr>
              <w:rFonts w:eastAsiaTheme="minorEastAsia" w:cstheme="minorBidi"/>
              <w:noProof/>
              <w:sz w:val="22"/>
              <w:szCs w:val="22"/>
            </w:rPr>
          </w:pPr>
          <w:hyperlink w:anchor="_Toc500849578" w:history="1">
            <w:r w:rsidR="00094089" w:rsidRPr="00DC319C">
              <w:rPr>
                <w:rStyle w:val="Hipervnculo"/>
                <w:rFonts w:eastAsiaTheme="minorHAnsi"/>
                <w:noProof/>
                <w:lang w:val="es-ES_tradnl"/>
              </w:rPr>
              <w:t>7</w:t>
            </w:r>
            <w:r w:rsidR="00094089">
              <w:rPr>
                <w:rFonts w:eastAsiaTheme="minorEastAsia" w:cstheme="minorBidi"/>
                <w:noProof/>
                <w:sz w:val="22"/>
                <w:szCs w:val="22"/>
              </w:rPr>
              <w:tab/>
            </w:r>
            <w:r w:rsidR="00094089" w:rsidRPr="00DC319C">
              <w:rPr>
                <w:rStyle w:val="Hipervnculo"/>
                <w:rFonts w:eastAsiaTheme="minorHAnsi"/>
                <w:noProof/>
                <w:lang w:val="es-ES_tradnl"/>
              </w:rPr>
              <w:t>GUÍAS DETALLADAS.</w:t>
            </w:r>
            <w:r w:rsidR="00094089">
              <w:rPr>
                <w:noProof/>
                <w:webHidden/>
              </w:rPr>
              <w:tab/>
            </w:r>
            <w:r w:rsidR="00094089">
              <w:rPr>
                <w:noProof/>
                <w:webHidden/>
              </w:rPr>
              <w:fldChar w:fldCharType="begin"/>
            </w:r>
            <w:r w:rsidR="00094089">
              <w:rPr>
                <w:noProof/>
                <w:webHidden/>
              </w:rPr>
              <w:instrText xml:space="preserve"> PAGEREF _Toc500849578 \h </w:instrText>
            </w:r>
            <w:r w:rsidR="00094089">
              <w:rPr>
                <w:noProof/>
                <w:webHidden/>
              </w:rPr>
            </w:r>
            <w:r w:rsidR="00094089">
              <w:rPr>
                <w:noProof/>
                <w:webHidden/>
              </w:rPr>
              <w:fldChar w:fldCharType="separate"/>
            </w:r>
            <w:r w:rsidR="00094089">
              <w:rPr>
                <w:noProof/>
                <w:webHidden/>
              </w:rPr>
              <w:t>27</w:t>
            </w:r>
            <w:r w:rsidR="00094089">
              <w:rPr>
                <w:noProof/>
                <w:webHidden/>
              </w:rPr>
              <w:fldChar w:fldCharType="end"/>
            </w:r>
          </w:hyperlink>
        </w:p>
        <w:p w14:paraId="167B09E8" w14:textId="77777777" w:rsidR="00094089" w:rsidRDefault="000824B0">
          <w:pPr>
            <w:pStyle w:val="TDC1"/>
            <w:tabs>
              <w:tab w:val="left" w:pos="660"/>
              <w:tab w:val="right" w:leader="dot" w:pos="8494"/>
            </w:tabs>
            <w:rPr>
              <w:rFonts w:eastAsiaTheme="minorEastAsia" w:cstheme="minorBidi"/>
              <w:noProof/>
              <w:sz w:val="22"/>
              <w:szCs w:val="22"/>
            </w:rPr>
          </w:pPr>
          <w:hyperlink w:anchor="_Toc500849579" w:history="1">
            <w:r w:rsidR="00094089" w:rsidRPr="00DC319C">
              <w:rPr>
                <w:rStyle w:val="Hipervnculo"/>
                <w:rFonts w:eastAsiaTheme="minorHAnsi"/>
                <w:noProof/>
                <w:lang w:val="es-ES_tradnl"/>
              </w:rPr>
              <w:t>8</w:t>
            </w:r>
            <w:r w:rsidR="00094089">
              <w:rPr>
                <w:rFonts w:eastAsiaTheme="minorEastAsia" w:cstheme="minorBidi"/>
                <w:noProof/>
                <w:sz w:val="22"/>
                <w:szCs w:val="22"/>
              </w:rPr>
              <w:tab/>
            </w:r>
            <w:r w:rsidR="00094089" w:rsidRPr="00DC319C">
              <w:rPr>
                <w:rStyle w:val="Hipervnculo"/>
                <w:rFonts w:eastAsiaTheme="minorHAnsi"/>
                <w:noProof/>
                <w:lang w:val="es-ES_tradnl"/>
              </w:rPr>
              <w:t>ANEXO 1</w:t>
            </w:r>
            <w:r w:rsidR="00094089">
              <w:rPr>
                <w:noProof/>
                <w:webHidden/>
              </w:rPr>
              <w:tab/>
            </w:r>
            <w:r w:rsidR="00094089">
              <w:rPr>
                <w:noProof/>
                <w:webHidden/>
              </w:rPr>
              <w:fldChar w:fldCharType="begin"/>
            </w:r>
            <w:r w:rsidR="00094089">
              <w:rPr>
                <w:noProof/>
                <w:webHidden/>
              </w:rPr>
              <w:instrText xml:space="preserve"> PAGEREF _Toc500849579 \h </w:instrText>
            </w:r>
            <w:r w:rsidR="00094089">
              <w:rPr>
                <w:noProof/>
                <w:webHidden/>
              </w:rPr>
            </w:r>
            <w:r w:rsidR="00094089">
              <w:rPr>
                <w:noProof/>
                <w:webHidden/>
              </w:rPr>
              <w:fldChar w:fldCharType="separate"/>
            </w:r>
            <w:r w:rsidR="00094089">
              <w:rPr>
                <w:noProof/>
                <w:webHidden/>
              </w:rPr>
              <w:t>28</w:t>
            </w:r>
            <w:r w:rsidR="00094089">
              <w:rPr>
                <w:noProof/>
                <w:webHidden/>
              </w:rPr>
              <w:fldChar w:fldCharType="end"/>
            </w:r>
          </w:hyperlink>
        </w:p>
        <w:p w14:paraId="3A47CB27" w14:textId="171483FB" w:rsidR="00BB6F4A" w:rsidRPr="00897531" w:rsidRDefault="00BB6F4A">
          <w:pPr>
            <w:rPr>
              <w:rFonts w:asciiTheme="minorHAnsi" w:hAnsiTheme="minorHAnsi"/>
              <w:sz w:val="18"/>
              <w:szCs w:val="18"/>
            </w:rPr>
          </w:pPr>
          <w:r w:rsidRPr="00897531">
            <w:rPr>
              <w:rFonts w:asciiTheme="minorHAnsi" w:hAnsiTheme="minorHAnsi"/>
              <w:b/>
              <w:bCs/>
              <w:sz w:val="18"/>
              <w:szCs w:val="18"/>
            </w:rPr>
            <w:fldChar w:fldCharType="end"/>
          </w:r>
        </w:p>
      </w:sdtContent>
    </w:sdt>
    <w:p w14:paraId="1EC5FF57" w14:textId="66175FC9" w:rsidR="00EA684C" w:rsidRPr="00897531" w:rsidRDefault="00EA684C" w:rsidP="00BB6F4A">
      <w:pPr>
        <w:rPr>
          <w:rFonts w:asciiTheme="minorHAnsi" w:eastAsiaTheme="minorHAnsi" w:hAnsiTheme="minorHAnsi" w:cstheme="minorBidi"/>
          <w:b/>
          <w:sz w:val="18"/>
          <w:szCs w:val="18"/>
          <w:lang w:val="es-ES_tradnl" w:eastAsia="en-US"/>
        </w:rPr>
      </w:pPr>
    </w:p>
    <w:p w14:paraId="0FCCD350" w14:textId="3FD3578A" w:rsidR="00BB6F4A" w:rsidRPr="00897531" w:rsidRDefault="00BB6F4A">
      <w:pPr>
        <w:rPr>
          <w:rFonts w:asciiTheme="minorHAnsi" w:eastAsiaTheme="minorHAnsi" w:hAnsiTheme="minorHAnsi" w:cstheme="minorBidi"/>
          <w:b/>
          <w:sz w:val="18"/>
          <w:szCs w:val="18"/>
          <w:lang w:val="es-ES_tradnl" w:eastAsia="en-US"/>
        </w:rPr>
      </w:pPr>
      <w:r w:rsidRPr="00897531">
        <w:rPr>
          <w:rFonts w:asciiTheme="minorHAnsi" w:eastAsiaTheme="minorHAnsi" w:hAnsiTheme="minorHAnsi" w:cstheme="minorBidi"/>
          <w:b/>
          <w:sz w:val="18"/>
          <w:szCs w:val="18"/>
          <w:lang w:val="es-ES_tradnl" w:eastAsia="en-US"/>
        </w:rPr>
        <w:br w:type="page"/>
      </w:r>
    </w:p>
    <w:p w14:paraId="484DC634" w14:textId="77777777" w:rsidR="00BB6F4A" w:rsidRPr="00897531" w:rsidRDefault="00BB6F4A" w:rsidP="00BB6F4A">
      <w:pPr>
        <w:rPr>
          <w:rFonts w:asciiTheme="minorHAnsi" w:eastAsiaTheme="minorHAnsi" w:hAnsiTheme="minorHAnsi" w:cstheme="minorBidi"/>
          <w:b/>
          <w:szCs w:val="22"/>
          <w:lang w:val="es-ES_tradnl" w:eastAsia="en-US"/>
        </w:rPr>
      </w:pPr>
    </w:p>
    <w:p w14:paraId="756A5A66" w14:textId="77777777" w:rsidR="005F7249" w:rsidRPr="00897531" w:rsidRDefault="005F7249">
      <w:pPr>
        <w:rPr>
          <w:rFonts w:asciiTheme="minorHAnsi" w:eastAsiaTheme="minorHAnsi" w:hAnsiTheme="minorHAnsi" w:cstheme="minorBidi"/>
          <w:b/>
          <w:szCs w:val="22"/>
          <w:lang w:val="es-ES_tradnl" w:eastAsia="en-US"/>
        </w:rPr>
      </w:pPr>
    </w:p>
    <w:p w14:paraId="2F10C342" w14:textId="77777777" w:rsidR="006B3EF6" w:rsidRPr="00897531" w:rsidRDefault="006B3EF6">
      <w:pPr>
        <w:rPr>
          <w:rFonts w:asciiTheme="minorHAnsi" w:eastAsiaTheme="minorHAnsi" w:hAnsiTheme="minorHAnsi" w:cstheme="minorBidi"/>
          <w:b/>
          <w:szCs w:val="22"/>
          <w:lang w:val="es-ES_tradnl" w:eastAsia="en-US"/>
        </w:rPr>
      </w:pPr>
    </w:p>
    <w:p w14:paraId="21BBB142" w14:textId="77777777" w:rsidR="008363EC" w:rsidRPr="00897531" w:rsidRDefault="008363EC">
      <w:pPr>
        <w:rPr>
          <w:rFonts w:asciiTheme="minorHAnsi" w:eastAsiaTheme="minorHAnsi" w:hAnsiTheme="minorHAnsi" w:cstheme="minorBidi"/>
          <w:b/>
          <w:szCs w:val="22"/>
          <w:lang w:val="es-ES_tradnl" w:eastAsia="en-US"/>
        </w:rPr>
      </w:pPr>
    </w:p>
    <w:p w14:paraId="388BEEA5" w14:textId="77777777" w:rsidR="008363EC" w:rsidRPr="00897531" w:rsidRDefault="008363EC">
      <w:pPr>
        <w:rPr>
          <w:rFonts w:asciiTheme="minorHAnsi" w:eastAsiaTheme="minorHAnsi" w:hAnsiTheme="minorHAnsi" w:cstheme="minorBidi"/>
          <w:b/>
          <w:szCs w:val="22"/>
          <w:lang w:val="es-ES_tradnl" w:eastAsia="en-US"/>
        </w:rPr>
      </w:pPr>
    </w:p>
    <w:p w14:paraId="25B9CF90" w14:textId="77777777" w:rsidR="007A75E7" w:rsidRPr="00897531" w:rsidRDefault="007A75E7" w:rsidP="006B3EF6">
      <w:pPr>
        <w:pStyle w:val="Ttulo1"/>
        <w:rPr>
          <w:rFonts w:asciiTheme="minorHAnsi" w:hAnsiTheme="minorHAnsi"/>
          <w:lang w:val="es-ES_tradnl"/>
        </w:rPr>
      </w:pPr>
      <w:bookmarkStart w:id="1" w:name="_Toc482619918"/>
      <w:bookmarkStart w:id="2" w:name="_Toc500849554"/>
      <w:r w:rsidRPr="00897531">
        <w:rPr>
          <w:rFonts w:asciiTheme="minorHAnsi" w:hAnsiTheme="minorHAnsi"/>
          <w:lang w:val="es-ES_tradnl"/>
        </w:rPr>
        <w:t>INTRODUCCIÓN</w:t>
      </w:r>
      <w:bookmarkEnd w:id="1"/>
      <w:bookmarkEnd w:id="2"/>
    </w:p>
    <w:p w14:paraId="645C8653"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documento pretende guiar a los gestores y técnicos en la transición hacia el modelo de gestión basado en el expediente electrónico.</w:t>
      </w:r>
    </w:p>
    <w:p w14:paraId="4C9A1523"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Actualmente en la CARM, los expedientes administrativos se conservan en papel. Aunque algunos de estos documentos hayan sido firmados electrónicamente, se generan copias papel auténticas que se incorporan físicamente al expediente.</w:t>
      </w:r>
    </w:p>
    <w:p w14:paraId="4E29CAA3" w14:textId="32CBFD6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el nuevo modelo</w:t>
      </w:r>
      <w:r w:rsidR="0025020D"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todos los documentos se conservan en el expediente electrónico, </w:t>
      </w:r>
      <w:r w:rsidR="00F94BFC" w:rsidRPr="00897531">
        <w:rPr>
          <w:rFonts w:asciiTheme="minorHAnsi" w:eastAsiaTheme="minorHAnsi" w:hAnsiTheme="minorHAnsi" w:cstheme="minorBidi"/>
          <w:sz w:val="22"/>
          <w:szCs w:val="22"/>
          <w:lang w:val="es-ES_tradnl" w:eastAsia="en-US"/>
        </w:rPr>
        <w:t>tanto los</w:t>
      </w:r>
      <w:r w:rsidRPr="00897531">
        <w:rPr>
          <w:rFonts w:asciiTheme="minorHAnsi" w:eastAsiaTheme="minorHAnsi" w:hAnsiTheme="minorHAnsi" w:cstheme="minorBidi"/>
          <w:sz w:val="22"/>
          <w:szCs w:val="22"/>
          <w:lang w:val="es-ES_tradnl" w:eastAsia="en-US"/>
        </w:rPr>
        <w:t xml:space="preserve"> de procedencia externa </w:t>
      </w:r>
      <w:r w:rsidR="00F94BFC" w:rsidRPr="00897531">
        <w:rPr>
          <w:rFonts w:asciiTheme="minorHAnsi" w:eastAsiaTheme="minorHAnsi" w:hAnsiTheme="minorHAnsi" w:cstheme="minorBidi"/>
          <w:sz w:val="22"/>
          <w:szCs w:val="22"/>
          <w:lang w:val="es-ES_tradnl" w:eastAsia="en-US"/>
        </w:rPr>
        <w:t xml:space="preserve">como los </w:t>
      </w:r>
      <w:r w:rsidRPr="00897531">
        <w:rPr>
          <w:rFonts w:asciiTheme="minorHAnsi" w:eastAsiaTheme="minorHAnsi" w:hAnsiTheme="minorHAnsi" w:cstheme="minorBidi"/>
          <w:sz w:val="22"/>
          <w:szCs w:val="22"/>
          <w:lang w:val="es-ES_tradnl" w:eastAsia="en-US"/>
        </w:rPr>
        <w:t xml:space="preserve">generados </w:t>
      </w:r>
      <w:r w:rsidR="00F94BFC" w:rsidRPr="00897531">
        <w:rPr>
          <w:rFonts w:asciiTheme="minorHAnsi" w:eastAsiaTheme="minorHAnsi" w:hAnsiTheme="minorHAnsi" w:cstheme="minorBidi"/>
          <w:sz w:val="22"/>
          <w:szCs w:val="22"/>
          <w:lang w:val="es-ES_tradnl" w:eastAsia="en-US"/>
        </w:rPr>
        <w:t>por la Administración</w:t>
      </w:r>
      <w:r w:rsidRPr="00897531">
        <w:rPr>
          <w:rFonts w:asciiTheme="minorHAnsi" w:eastAsiaTheme="minorHAnsi" w:hAnsiTheme="minorHAnsi" w:cstheme="minorBidi"/>
          <w:sz w:val="22"/>
          <w:szCs w:val="22"/>
          <w:lang w:val="es-ES_tradnl" w:eastAsia="en-US"/>
        </w:rPr>
        <w:t>.</w:t>
      </w:r>
    </w:p>
    <w:p w14:paraId="344FB0C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Sobre los </w:t>
      </w:r>
      <w:r w:rsidRPr="00897531">
        <w:rPr>
          <w:rFonts w:asciiTheme="minorHAnsi" w:eastAsiaTheme="minorHAnsi" w:hAnsiTheme="minorHAnsi" w:cstheme="minorBidi"/>
          <w:b/>
          <w:sz w:val="22"/>
          <w:szCs w:val="22"/>
          <w:lang w:val="es-ES_tradnl" w:eastAsia="en-US"/>
        </w:rPr>
        <w:t>documentos de procedencia externa</w:t>
      </w:r>
      <w:r w:rsidRPr="00897531">
        <w:rPr>
          <w:rFonts w:asciiTheme="minorHAnsi" w:eastAsiaTheme="minorHAnsi" w:hAnsiTheme="minorHAnsi" w:cstheme="minorBidi"/>
          <w:sz w:val="22"/>
          <w:szCs w:val="22"/>
          <w:lang w:val="es-ES_tradnl" w:eastAsia="en-US"/>
        </w:rPr>
        <w:t>, afectará principalmente a los documentos presentados de forma presencial en el registro o en la sede electrónica.</w:t>
      </w:r>
    </w:p>
    <w:p w14:paraId="703D626F"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digitalización certificada de documentos papel la realizarán los funcionarios habilitados del registro, que serán los encargados de este proceso antes de su remisión a los órganos responsables de la tramitación.</w:t>
      </w:r>
    </w:p>
    <w:p w14:paraId="7DF6399A" w14:textId="5D97CCD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solicitudes presentadas en la sede electrónica </w:t>
      </w:r>
      <w:r w:rsidR="00F94BFC" w:rsidRPr="00897531">
        <w:rPr>
          <w:rFonts w:asciiTheme="minorHAnsi" w:eastAsiaTheme="minorHAnsi" w:hAnsiTheme="minorHAnsi" w:cstheme="minorBidi"/>
          <w:sz w:val="22"/>
          <w:szCs w:val="22"/>
          <w:lang w:val="es-ES_tradnl" w:eastAsia="en-US"/>
        </w:rPr>
        <w:t>se tratarán como</w:t>
      </w:r>
      <w:r w:rsidRPr="00897531">
        <w:rPr>
          <w:rFonts w:asciiTheme="minorHAnsi" w:eastAsiaTheme="minorHAnsi" w:hAnsiTheme="minorHAnsi" w:cstheme="minorBidi"/>
          <w:sz w:val="22"/>
          <w:szCs w:val="22"/>
          <w:lang w:val="es-ES_tradnl" w:eastAsia="en-US"/>
        </w:rPr>
        <w:t xml:space="preserve"> documentos electrónicos</w:t>
      </w:r>
      <w:r w:rsidR="00F94BFC" w:rsidRPr="00897531">
        <w:rPr>
          <w:rFonts w:asciiTheme="minorHAnsi" w:eastAsiaTheme="minorHAnsi" w:hAnsiTheme="minorHAnsi" w:cstheme="minorBidi"/>
          <w:sz w:val="22"/>
          <w:szCs w:val="22"/>
          <w:lang w:val="es-ES_tradnl" w:eastAsia="en-US"/>
        </w:rPr>
        <w:t xml:space="preserve"> desde su creación</w:t>
      </w:r>
      <w:r w:rsidRPr="00897531">
        <w:rPr>
          <w:rFonts w:asciiTheme="minorHAnsi" w:eastAsiaTheme="minorHAnsi" w:hAnsiTheme="minorHAnsi" w:cstheme="minorBidi"/>
          <w:sz w:val="22"/>
          <w:szCs w:val="22"/>
          <w:lang w:val="es-ES_tradnl" w:eastAsia="en-US"/>
        </w:rPr>
        <w:t>.</w:t>
      </w:r>
    </w:p>
    <w:p w14:paraId="6A0CBDC2" w14:textId="6D20ABBD" w:rsidR="007A75E7" w:rsidRPr="00897531" w:rsidRDefault="00F94BFC"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w:t>
      </w:r>
      <w:r w:rsidR="007A75E7" w:rsidRPr="00897531">
        <w:rPr>
          <w:rFonts w:asciiTheme="minorHAnsi" w:eastAsiaTheme="minorHAnsi" w:hAnsiTheme="minorHAnsi" w:cstheme="minorBidi"/>
          <w:sz w:val="22"/>
          <w:szCs w:val="22"/>
          <w:lang w:val="es-ES_tradnl" w:eastAsia="en-US"/>
        </w:rPr>
        <w:t xml:space="preserve">os </w:t>
      </w:r>
      <w:r w:rsidR="007A75E7" w:rsidRPr="00897531">
        <w:rPr>
          <w:rFonts w:asciiTheme="minorHAnsi" w:eastAsiaTheme="minorHAnsi" w:hAnsiTheme="minorHAnsi" w:cstheme="minorBidi"/>
          <w:b/>
          <w:sz w:val="22"/>
          <w:szCs w:val="22"/>
          <w:lang w:val="es-ES_tradnl" w:eastAsia="en-US"/>
        </w:rPr>
        <w:t>documentos internos que genera la administración</w:t>
      </w:r>
      <w:r w:rsidR="007A75E7" w:rsidRPr="00897531">
        <w:rPr>
          <w:rFonts w:asciiTheme="minorHAnsi" w:eastAsiaTheme="minorHAnsi" w:hAnsiTheme="minorHAnsi" w:cstheme="minorBidi"/>
          <w:sz w:val="22"/>
          <w:szCs w:val="22"/>
          <w:lang w:val="es-ES_tradnl" w:eastAsia="en-US"/>
        </w:rPr>
        <w:t xml:space="preserve"> durante el proceso de tramitación de los procedimientos, deben nacer en formato electrónico.</w:t>
      </w:r>
    </w:p>
    <w:p w14:paraId="05D89C3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Estos documentos internos actualmente se generan de dos formas distintas:</w:t>
      </w:r>
    </w:p>
    <w:p w14:paraId="61ED8A33" w14:textId="3617E938" w:rsidR="007A75E7" w:rsidRPr="00897531" w:rsidRDefault="007A75E7" w:rsidP="007A75E7">
      <w:pPr>
        <w:numPr>
          <w:ilvl w:val="0"/>
          <w:numId w:val="2"/>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Manualmente. Los elabora el gestor directamente utilizando </w:t>
      </w:r>
      <w:r w:rsidR="00F94BFC" w:rsidRPr="00897531">
        <w:rPr>
          <w:rFonts w:asciiTheme="minorHAnsi" w:eastAsiaTheme="minorHAnsi" w:hAnsiTheme="minorHAnsi" w:cstheme="minorBidi"/>
          <w:sz w:val="22"/>
          <w:szCs w:val="22"/>
          <w:lang w:val="es-ES_tradnl" w:eastAsia="en-US"/>
        </w:rPr>
        <w:t>herramientas ofimáticas, posteriormente lo transforma en PDF y lo sube</w:t>
      </w:r>
      <w:r w:rsidRPr="00897531">
        <w:rPr>
          <w:rFonts w:asciiTheme="minorHAnsi" w:eastAsiaTheme="minorHAnsi" w:hAnsiTheme="minorHAnsi" w:cstheme="minorBidi"/>
          <w:sz w:val="22"/>
          <w:szCs w:val="22"/>
          <w:lang w:val="es-ES_tradnl" w:eastAsia="en-US"/>
        </w:rPr>
        <w:t xml:space="preserve"> manualmente al Portafirmas</w:t>
      </w:r>
      <w:r w:rsidR="0025020D" w:rsidRPr="00897531">
        <w:rPr>
          <w:rFonts w:asciiTheme="minorHAnsi" w:eastAsiaTheme="minorHAnsi" w:hAnsiTheme="minorHAnsi" w:cstheme="minorBidi"/>
          <w:sz w:val="22"/>
          <w:szCs w:val="22"/>
          <w:lang w:val="es-ES_tradnl" w:eastAsia="en-US"/>
        </w:rPr>
        <w:t xml:space="preserve">, </w:t>
      </w:r>
      <w:r w:rsidR="00F94BFC" w:rsidRPr="00897531">
        <w:rPr>
          <w:rFonts w:asciiTheme="minorHAnsi" w:eastAsiaTheme="minorHAnsi" w:hAnsiTheme="minorHAnsi" w:cstheme="minorBidi"/>
          <w:sz w:val="22"/>
          <w:szCs w:val="22"/>
          <w:lang w:val="es-ES_tradnl" w:eastAsia="en-US"/>
        </w:rPr>
        <w:t>donde el funcionario</w:t>
      </w:r>
      <w:r w:rsidRPr="00897531">
        <w:rPr>
          <w:rFonts w:asciiTheme="minorHAnsi" w:eastAsiaTheme="minorHAnsi" w:hAnsiTheme="minorHAnsi" w:cstheme="minorBidi"/>
          <w:sz w:val="22"/>
          <w:szCs w:val="22"/>
          <w:lang w:val="es-ES_tradnl" w:eastAsia="en-US"/>
        </w:rPr>
        <w:t xml:space="preserve"> </w:t>
      </w:r>
      <w:r w:rsidR="00F94BFC" w:rsidRPr="00897531">
        <w:rPr>
          <w:rFonts w:asciiTheme="minorHAnsi" w:eastAsiaTheme="minorHAnsi" w:hAnsiTheme="minorHAnsi" w:cstheme="minorBidi"/>
          <w:sz w:val="22"/>
          <w:szCs w:val="22"/>
          <w:lang w:val="es-ES_tradnl" w:eastAsia="en-US"/>
        </w:rPr>
        <w:t xml:space="preserve">destinatario (que puede ser el mismo) </w:t>
      </w:r>
      <w:r w:rsidRPr="00897531">
        <w:rPr>
          <w:rFonts w:asciiTheme="minorHAnsi" w:eastAsiaTheme="minorHAnsi" w:hAnsiTheme="minorHAnsi" w:cstheme="minorBidi"/>
          <w:sz w:val="22"/>
          <w:szCs w:val="22"/>
          <w:lang w:val="es-ES_tradnl" w:eastAsia="en-US"/>
        </w:rPr>
        <w:t xml:space="preserve">lo firma electrónicamente.  </w:t>
      </w:r>
    </w:p>
    <w:p w14:paraId="70DBA469" w14:textId="77777777" w:rsidR="007A75E7" w:rsidRPr="00897531" w:rsidRDefault="007A75E7" w:rsidP="007A75E7">
      <w:pPr>
        <w:spacing w:after="160" w:line="259" w:lineRule="auto"/>
        <w:ind w:left="1065"/>
        <w:contextualSpacing/>
        <w:jc w:val="both"/>
        <w:rPr>
          <w:rFonts w:asciiTheme="minorHAnsi" w:eastAsiaTheme="minorHAnsi" w:hAnsiTheme="minorHAnsi" w:cstheme="minorBidi"/>
          <w:sz w:val="22"/>
          <w:szCs w:val="22"/>
          <w:lang w:val="es-ES_tradnl" w:eastAsia="en-US"/>
        </w:rPr>
      </w:pPr>
    </w:p>
    <w:p w14:paraId="353F40D6" w14:textId="77777777" w:rsidR="007A75E7" w:rsidRPr="00897531" w:rsidRDefault="007A75E7" w:rsidP="007A75E7">
      <w:pPr>
        <w:numPr>
          <w:ilvl w:val="0"/>
          <w:numId w:val="2"/>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una aplicación. Una aplicación concreta de la CARM genera un documento a partir de la información de sus bases de datos.</w:t>
      </w:r>
    </w:p>
    <w:p w14:paraId="56A732C6" w14:textId="33CA211E" w:rsidR="007A75E7" w:rsidRPr="00897531" w:rsidRDefault="007A75E7" w:rsidP="007A75E7">
      <w:pPr>
        <w:spacing w:after="160" w:line="259" w:lineRule="auto"/>
        <w:ind w:left="1065"/>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Aquí existen </w:t>
      </w:r>
      <w:r w:rsidR="0025020D" w:rsidRPr="00897531">
        <w:rPr>
          <w:rFonts w:asciiTheme="minorHAnsi" w:eastAsiaTheme="minorHAnsi" w:hAnsiTheme="minorHAnsi" w:cstheme="minorBidi"/>
          <w:sz w:val="22"/>
          <w:szCs w:val="22"/>
          <w:lang w:val="es-ES_tradnl" w:eastAsia="en-US"/>
        </w:rPr>
        <w:t>tres</w:t>
      </w:r>
      <w:r w:rsidRPr="00897531">
        <w:rPr>
          <w:rFonts w:asciiTheme="minorHAnsi" w:eastAsiaTheme="minorHAnsi" w:hAnsiTheme="minorHAnsi" w:cstheme="minorBidi"/>
          <w:sz w:val="22"/>
          <w:szCs w:val="22"/>
          <w:lang w:val="es-ES_tradnl" w:eastAsia="en-US"/>
        </w:rPr>
        <w:t xml:space="preserve"> posibilidades:</w:t>
      </w:r>
    </w:p>
    <w:p w14:paraId="6753B862" w14:textId="6C6549F9" w:rsidR="007A75E7" w:rsidRPr="00897531" w:rsidRDefault="007A75E7" w:rsidP="005A7487">
      <w:pPr>
        <w:numPr>
          <w:ilvl w:val="1"/>
          <w:numId w:val="3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Que la aplicación envíe automáticamente dicho documento al Portafirmas</w:t>
      </w:r>
      <w:r w:rsidR="0025020D" w:rsidRPr="00897531">
        <w:rPr>
          <w:rFonts w:asciiTheme="minorHAnsi" w:eastAsiaTheme="minorHAnsi" w:hAnsiTheme="minorHAnsi" w:cstheme="minorBidi"/>
          <w:sz w:val="22"/>
          <w:szCs w:val="22"/>
          <w:lang w:val="es-ES_tradnl" w:eastAsia="en-US"/>
        </w:rPr>
        <w:t>.</w:t>
      </w:r>
    </w:p>
    <w:p w14:paraId="11D57B5E" w14:textId="5DD6817F" w:rsidR="007A75E7" w:rsidRPr="00897531" w:rsidRDefault="007A75E7" w:rsidP="005A7487">
      <w:pPr>
        <w:numPr>
          <w:ilvl w:val="1"/>
          <w:numId w:val="3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Que sea el gestor </w:t>
      </w:r>
      <w:r w:rsidR="00F94BFC" w:rsidRPr="00897531">
        <w:rPr>
          <w:rFonts w:asciiTheme="minorHAnsi" w:eastAsiaTheme="minorHAnsi" w:hAnsiTheme="minorHAnsi" w:cstheme="minorBidi"/>
          <w:sz w:val="22"/>
          <w:szCs w:val="22"/>
          <w:lang w:val="es-ES_tradnl" w:eastAsia="en-US"/>
        </w:rPr>
        <w:t xml:space="preserve">sea </w:t>
      </w:r>
      <w:r w:rsidRPr="00897531">
        <w:rPr>
          <w:rFonts w:asciiTheme="minorHAnsi" w:eastAsiaTheme="minorHAnsi" w:hAnsiTheme="minorHAnsi" w:cstheme="minorBidi"/>
          <w:sz w:val="22"/>
          <w:szCs w:val="22"/>
          <w:lang w:val="es-ES_tradnl" w:eastAsia="en-US"/>
        </w:rPr>
        <w:t>el que sub</w:t>
      </w:r>
      <w:r w:rsidR="00F94BFC" w:rsidRPr="00897531">
        <w:rPr>
          <w:rFonts w:asciiTheme="minorHAnsi" w:eastAsiaTheme="minorHAnsi" w:hAnsiTheme="minorHAnsi" w:cstheme="minorBidi"/>
          <w:sz w:val="22"/>
          <w:szCs w:val="22"/>
          <w:lang w:val="es-ES_tradnl" w:eastAsia="en-US"/>
        </w:rPr>
        <w:t>a</w:t>
      </w:r>
      <w:r w:rsidRPr="00897531">
        <w:rPr>
          <w:rFonts w:asciiTheme="minorHAnsi" w:eastAsiaTheme="minorHAnsi" w:hAnsiTheme="minorHAnsi" w:cstheme="minorBidi"/>
          <w:sz w:val="22"/>
          <w:szCs w:val="22"/>
          <w:lang w:val="es-ES_tradnl" w:eastAsia="en-US"/>
        </w:rPr>
        <w:t xml:space="preserve"> manualmente el documento al Portafirmas.</w:t>
      </w:r>
    </w:p>
    <w:p w14:paraId="45EA90FA" w14:textId="5852F65A" w:rsidR="007A75E7" w:rsidRPr="00897531" w:rsidRDefault="007A75E7" w:rsidP="005A7487">
      <w:pPr>
        <w:numPr>
          <w:ilvl w:val="1"/>
          <w:numId w:val="30"/>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Que el documento se firme automáticamente por tratarse de una actuación automatizada</w:t>
      </w:r>
      <w:r w:rsidR="00F94BFC" w:rsidRPr="00897531">
        <w:rPr>
          <w:rFonts w:asciiTheme="minorHAnsi" w:eastAsiaTheme="minorHAnsi" w:hAnsiTheme="minorHAnsi" w:cstheme="minorBidi"/>
          <w:sz w:val="22"/>
          <w:szCs w:val="22"/>
          <w:lang w:val="es-ES_tradnl" w:eastAsia="en-US"/>
        </w:rPr>
        <w:t xml:space="preserve">. La </w:t>
      </w:r>
      <w:r w:rsidRPr="00897531">
        <w:rPr>
          <w:rFonts w:asciiTheme="minorHAnsi" w:eastAsiaTheme="minorHAnsi" w:hAnsiTheme="minorHAnsi" w:cstheme="minorBidi"/>
          <w:sz w:val="22"/>
          <w:szCs w:val="22"/>
          <w:lang w:val="es-ES_tradnl" w:eastAsia="en-US"/>
        </w:rPr>
        <w:t xml:space="preserve"> actuación automatizada de las Administraciones Públicas, puede entenderse como la producción de actos administrativos (de trámite o resolutorios) mediante sistemas de información adecuadamente programados y sin la intervención directa </w:t>
      </w:r>
      <w:r w:rsidR="0025020D" w:rsidRPr="00897531">
        <w:rPr>
          <w:rFonts w:asciiTheme="minorHAnsi" w:eastAsiaTheme="minorHAnsi" w:hAnsiTheme="minorHAnsi" w:cstheme="minorBidi"/>
          <w:sz w:val="22"/>
          <w:szCs w:val="22"/>
          <w:lang w:val="es-ES_tradnl" w:eastAsia="en-US"/>
        </w:rPr>
        <w:t xml:space="preserve">de una persona </w:t>
      </w:r>
      <w:r w:rsidRPr="00897531">
        <w:rPr>
          <w:rFonts w:asciiTheme="minorHAnsi" w:eastAsiaTheme="minorHAnsi" w:hAnsiTheme="minorHAnsi" w:cstheme="minorBidi"/>
          <w:sz w:val="22"/>
          <w:szCs w:val="22"/>
          <w:lang w:val="es-ES_tradnl" w:eastAsia="en-US"/>
        </w:rPr>
        <w:t>en el acto</w:t>
      </w:r>
      <w:r w:rsidR="0025020D" w:rsidRPr="00897531">
        <w:rPr>
          <w:rFonts w:asciiTheme="minorHAnsi" w:eastAsiaTheme="minorHAnsi" w:hAnsiTheme="minorHAnsi" w:cstheme="minorBidi"/>
          <w:sz w:val="22"/>
          <w:szCs w:val="22"/>
          <w:lang w:val="es-ES_tradnl" w:eastAsia="en-US"/>
        </w:rPr>
        <w:t xml:space="preserve"> concreto</w:t>
      </w:r>
      <w:r w:rsidRPr="00897531">
        <w:rPr>
          <w:rFonts w:asciiTheme="minorHAnsi" w:eastAsiaTheme="minorHAnsi" w:hAnsiTheme="minorHAnsi" w:cstheme="minorBidi"/>
          <w:sz w:val="22"/>
          <w:szCs w:val="22"/>
          <w:lang w:val="es-ES_tradnl" w:eastAsia="en-US"/>
        </w:rPr>
        <w:t>.</w:t>
      </w:r>
    </w:p>
    <w:p w14:paraId="52C899C4" w14:textId="77777777" w:rsidR="007A75E7" w:rsidRPr="00897531" w:rsidRDefault="007A75E7" w:rsidP="007A75E7">
      <w:pPr>
        <w:spacing w:after="160" w:line="259" w:lineRule="auto"/>
        <w:ind w:left="1065"/>
        <w:contextualSpacing/>
        <w:jc w:val="both"/>
        <w:rPr>
          <w:rFonts w:asciiTheme="minorHAnsi" w:eastAsiaTheme="minorHAnsi" w:hAnsiTheme="minorHAnsi" w:cstheme="minorBidi"/>
          <w:sz w:val="22"/>
          <w:szCs w:val="22"/>
          <w:lang w:val="es-ES_tradnl" w:eastAsia="en-US"/>
        </w:rPr>
      </w:pPr>
    </w:p>
    <w:p w14:paraId="74BFD0F6" w14:textId="200D186F" w:rsidR="007A75E7" w:rsidRPr="00897531" w:rsidRDefault="00E50A7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Actualmente</w:t>
      </w:r>
      <w:r w:rsidR="007A75E7" w:rsidRPr="00897531">
        <w:rPr>
          <w:rFonts w:asciiTheme="minorHAnsi" w:eastAsiaTheme="minorHAnsi" w:hAnsiTheme="minorHAnsi" w:cstheme="minorBidi"/>
          <w:sz w:val="22"/>
          <w:szCs w:val="22"/>
          <w:lang w:val="es-ES_tradnl" w:eastAsia="en-US"/>
        </w:rPr>
        <w:t xml:space="preserve"> estos documentos electrónicos internos se conservan en el Portafirmas, que proporciona el mecanismo de validación de copias en papel auténticas a través del CSV (código seguro de verificación), código que puede utilizarse para verificar la autenticidad del documento en la Sede Electrónica de la CARM. </w:t>
      </w:r>
      <w:r w:rsidRPr="00897531">
        <w:rPr>
          <w:rFonts w:asciiTheme="minorHAnsi" w:eastAsiaTheme="minorHAnsi" w:hAnsiTheme="minorHAnsi" w:cstheme="minorBidi"/>
          <w:sz w:val="22"/>
          <w:szCs w:val="22"/>
          <w:lang w:val="es-ES_tradnl" w:eastAsia="en-US"/>
        </w:rPr>
        <w:t>No obstante</w:t>
      </w:r>
      <w:r w:rsidR="007A75E7" w:rsidRPr="00897531">
        <w:rPr>
          <w:rFonts w:asciiTheme="minorHAnsi" w:eastAsiaTheme="minorHAnsi" w:hAnsiTheme="minorHAnsi" w:cstheme="minorBidi"/>
          <w:sz w:val="22"/>
          <w:szCs w:val="22"/>
          <w:lang w:val="es-ES_tradnl" w:eastAsia="en-US"/>
        </w:rPr>
        <w:t>, la única función de Portafirmas es la de firmar documentos electrónicos, sin que esté concebido para la custodia, conservación y recuperación de expedientes completos, ni tampoco para actuar como gestor de expedientes.</w:t>
      </w:r>
    </w:p>
    <w:p w14:paraId="7DC0689F" w14:textId="0356ADF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Además, el esquema nacional de interoperabilidad </w:t>
      </w:r>
      <w:r w:rsidR="00F94BFC" w:rsidRPr="00897531">
        <w:rPr>
          <w:rFonts w:asciiTheme="minorHAnsi" w:eastAsiaTheme="minorHAnsi" w:hAnsiTheme="minorHAnsi" w:cstheme="minorBidi"/>
          <w:sz w:val="22"/>
          <w:szCs w:val="22"/>
          <w:lang w:val="es-ES_tradnl" w:eastAsia="en-US"/>
        </w:rPr>
        <w:t>normaliza</w:t>
      </w:r>
      <w:r w:rsidRPr="00897531">
        <w:rPr>
          <w:rFonts w:asciiTheme="minorHAnsi" w:eastAsiaTheme="minorHAnsi" w:hAnsiTheme="minorHAnsi" w:cstheme="minorBidi"/>
          <w:sz w:val="22"/>
          <w:szCs w:val="22"/>
          <w:lang w:val="es-ES_tradnl" w:eastAsia="en-US"/>
        </w:rPr>
        <w:t xml:space="preserve"> una serie de </w:t>
      </w:r>
      <w:r w:rsidR="00E50A7F" w:rsidRPr="00897531">
        <w:rPr>
          <w:rFonts w:asciiTheme="minorHAnsi" w:eastAsiaTheme="minorHAnsi" w:hAnsiTheme="minorHAnsi" w:cstheme="minorBidi"/>
          <w:sz w:val="22"/>
          <w:szCs w:val="22"/>
          <w:lang w:val="es-ES_tradnl" w:eastAsia="en-US"/>
        </w:rPr>
        <w:t>metadatos para que los documentos firmados</w:t>
      </w:r>
      <w:r w:rsidRPr="00897531">
        <w:rPr>
          <w:rFonts w:asciiTheme="minorHAnsi" w:eastAsiaTheme="minorHAnsi" w:hAnsiTheme="minorHAnsi" w:cstheme="minorBidi"/>
          <w:sz w:val="22"/>
          <w:szCs w:val="22"/>
          <w:lang w:val="es-ES_tradnl" w:eastAsia="en-US"/>
        </w:rPr>
        <w:t xml:space="preserve"> puedan ser considerados documentos electrónicos válidos a efectos de la Administración.</w:t>
      </w:r>
    </w:p>
    <w:p w14:paraId="597A9452" w14:textId="4096356D"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esta función de clasificación, custodia, conservación y recuperación de expedientes, se ha desarrollado SANDRA, en el marco del Plan Estratégico de Administración Electrónica de la CARM. SANDRA es el </w:t>
      </w:r>
      <w:r w:rsidR="00E50A7F" w:rsidRPr="00897531">
        <w:rPr>
          <w:rFonts w:asciiTheme="minorHAnsi" w:eastAsiaTheme="minorHAnsi" w:hAnsiTheme="minorHAnsi" w:cstheme="minorBidi"/>
          <w:sz w:val="22"/>
          <w:szCs w:val="22"/>
          <w:lang w:val="es-ES_tradnl" w:eastAsia="en-US"/>
        </w:rPr>
        <w:t xml:space="preserve">sistema corporativo de almacenamiento </w:t>
      </w:r>
      <w:r w:rsidRPr="00897531">
        <w:rPr>
          <w:rFonts w:asciiTheme="minorHAnsi" w:eastAsiaTheme="minorHAnsi" w:hAnsiTheme="minorHAnsi" w:cstheme="minorBidi"/>
          <w:sz w:val="22"/>
          <w:szCs w:val="22"/>
          <w:lang w:val="es-ES_tradnl" w:eastAsia="en-US"/>
        </w:rPr>
        <w:t>de la CARM donde se almacenan los documentos y expedientes electrónicos.</w:t>
      </w:r>
    </w:p>
    <w:p w14:paraId="4E98F1AB" w14:textId="7021261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aplicaciones sectoriales o corporativas podrán crear en SANDRA expedientes electrónicos e incorporar al expediente (o recuperar) los documentos que se vayan ge</w:t>
      </w:r>
      <w:r w:rsidR="00E50A7F" w:rsidRPr="00897531">
        <w:rPr>
          <w:rFonts w:asciiTheme="minorHAnsi" w:eastAsiaTheme="minorHAnsi" w:hAnsiTheme="minorHAnsi" w:cstheme="minorBidi"/>
          <w:sz w:val="22"/>
          <w:szCs w:val="22"/>
          <w:lang w:val="es-ES_tradnl" w:eastAsia="en-US"/>
        </w:rPr>
        <w:t>nerando durante la tramitación.</w:t>
      </w:r>
    </w:p>
    <w:p w14:paraId="5C7C0BD4" w14:textId="1F8369E6"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w:t>
      </w:r>
      <w:r w:rsidR="00E50A7F" w:rsidRPr="00897531">
        <w:rPr>
          <w:rFonts w:asciiTheme="minorHAnsi" w:eastAsiaTheme="minorHAnsi" w:hAnsiTheme="minorHAnsi" w:cstheme="minorBidi"/>
          <w:sz w:val="22"/>
          <w:szCs w:val="22"/>
          <w:lang w:val="es-ES_tradnl" w:eastAsia="en-US"/>
        </w:rPr>
        <w:t>sta</w:t>
      </w:r>
      <w:r w:rsidRPr="00897531">
        <w:rPr>
          <w:rFonts w:asciiTheme="minorHAnsi" w:eastAsiaTheme="minorHAnsi" w:hAnsiTheme="minorHAnsi" w:cstheme="minorBidi"/>
          <w:sz w:val="22"/>
          <w:szCs w:val="22"/>
          <w:lang w:val="es-ES_tradnl" w:eastAsia="en-US"/>
        </w:rPr>
        <w:t xml:space="preserve"> guía se explicará el funcionamiento de SANDRA y de otros componentes, así como </w:t>
      </w:r>
      <w:r w:rsidR="00391C20">
        <w:rPr>
          <w:rFonts w:asciiTheme="minorHAnsi" w:eastAsiaTheme="minorHAnsi" w:hAnsiTheme="minorHAnsi" w:cstheme="minorBidi"/>
          <w:sz w:val="22"/>
          <w:szCs w:val="22"/>
          <w:lang w:val="es-ES_tradnl" w:eastAsia="en-US"/>
        </w:rPr>
        <w:t>su</w:t>
      </w:r>
      <w:r w:rsidRPr="00897531">
        <w:rPr>
          <w:rFonts w:asciiTheme="minorHAnsi" w:eastAsiaTheme="minorHAnsi" w:hAnsiTheme="minorHAnsi" w:cstheme="minorBidi"/>
          <w:sz w:val="22"/>
          <w:szCs w:val="22"/>
          <w:lang w:val="es-ES_tradnl" w:eastAsia="en-US"/>
        </w:rPr>
        <w:t xml:space="preserve"> relación con las aplicaciones sectoriales o corporativas para el manejo de sus documentos y expedientes electrónicos.</w:t>
      </w:r>
    </w:p>
    <w:p w14:paraId="30C2AE4A" w14:textId="77777777" w:rsidR="00F94BFC"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También se tratará cómo realizar estas operaciones directamente sobre SANDRA para el caso de que no exista una aplicación sectorial o la aplicación no esté adaptada.</w:t>
      </w:r>
      <w:r w:rsidR="00F94BFC" w:rsidRPr="00897531">
        <w:rPr>
          <w:rFonts w:asciiTheme="minorHAnsi" w:eastAsiaTheme="minorHAnsi" w:hAnsiTheme="minorHAnsi" w:cstheme="minorBidi"/>
          <w:sz w:val="22"/>
          <w:szCs w:val="22"/>
          <w:lang w:val="es-ES_tradnl" w:eastAsia="en-US"/>
        </w:rPr>
        <w:t xml:space="preserve"> </w:t>
      </w:r>
    </w:p>
    <w:p w14:paraId="03C484EB" w14:textId="2B77CCDB" w:rsidR="007A75E7" w:rsidRPr="00897531" w:rsidRDefault="00E50A7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Puede ocurrir </w:t>
      </w:r>
      <w:r w:rsidR="007A75E7" w:rsidRPr="00897531">
        <w:rPr>
          <w:rFonts w:asciiTheme="minorHAnsi" w:eastAsiaTheme="minorHAnsi" w:hAnsiTheme="minorHAnsi" w:cstheme="minorBidi"/>
          <w:sz w:val="22"/>
          <w:szCs w:val="22"/>
          <w:lang w:val="es-ES_tradnl" w:eastAsia="en-US"/>
        </w:rPr>
        <w:t>que no todos los doc</w:t>
      </w:r>
      <w:r w:rsidRPr="00897531">
        <w:rPr>
          <w:rFonts w:asciiTheme="minorHAnsi" w:eastAsiaTheme="minorHAnsi" w:hAnsiTheme="minorHAnsi" w:cstheme="minorBidi"/>
          <w:sz w:val="22"/>
          <w:szCs w:val="22"/>
          <w:lang w:val="es-ES_tradnl" w:eastAsia="en-US"/>
        </w:rPr>
        <w:t>umentos del expediente se genere</w:t>
      </w:r>
      <w:r w:rsidR="007A75E7" w:rsidRPr="00897531">
        <w:rPr>
          <w:rFonts w:asciiTheme="minorHAnsi" w:eastAsiaTheme="minorHAnsi" w:hAnsiTheme="minorHAnsi" w:cstheme="minorBidi"/>
          <w:sz w:val="22"/>
          <w:szCs w:val="22"/>
          <w:lang w:val="es-ES_tradnl" w:eastAsia="en-US"/>
        </w:rPr>
        <w:t>n desde una aplicación sectorial asociada. En este caso</w:t>
      </w:r>
      <w:r w:rsidR="00391C20">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será posible un uso mixto de SANDRA en la que parte de los documentos los traten desde la aplicación</w:t>
      </w:r>
      <w:r w:rsidR="00391C20">
        <w:rPr>
          <w:rFonts w:asciiTheme="minorHAnsi" w:eastAsiaTheme="minorHAnsi" w:hAnsiTheme="minorHAnsi" w:cstheme="minorBidi"/>
          <w:sz w:val="22"/>
          <w:szCs w:val="22"/>
          <w:lang w:val="es-ES_tradnl" w:eastAsia="en-US"/>
        </w:rPr>
        <w:t xml:space="preserve">, mientras que en el resto los incorpore </w:t>
      </w:r>
      <w:r w:rsidR="007A75E7" w:rsidRPr="00897531">
        <w:rPr>
          <w:rFonts w:asciiTheme="minorHAnsi" w:eastAsiaTheme="minorHAnsi" w:hAnsiTheme="minorHAnsi" w:cstheme="minorBidi"/>
          <w:sz w:val="22"/>
          <w:szCs w:val="22"/>
          <w:lang w:val="es-ES_tradnl" w:eastAsia="en-US"/>
        </w:rPr>
        <w:t>el gestor directamente al expediente.</w:t>
      </w:r>
    </w:p>
    <w:p w14:paraId="252BEB9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 posibilidad mixta permitirá una transición al expediente electrónico más suave.</w:t>
      </w:r>
    </w:p>
    <w:p w14:paraId="20F9A685"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228E4367" wp14:editId="46BC8907">
                <wp:simplePos x="0" y="0"/>
                <wp:positionH relativeFrom="column">
                  <wp:posOffset>11707495</wp:posOffset>
                </wp:positionH>
                <wp:positionV relativeFrom="paragraph">
                  <wp:posOffset>6269355</wp:posOffset>
                </wp:positionV>
                <wp:extent cx="429895" cy="517525"/>
                <wp:effectExtent l="19050" t="0" r="46355" b="34925"/>
                <wp:wrapNone/>
                <wp:docPr id="39" name="Flecha abajo 38"/>
                <wp:cNvGraphicFramePr/>
                <a:graphic xmlns:a="http://schemas.openxmlformats.org/drawingml/2006/main">
                  <a:graphicData uri="http://schemas.microsoft.com/office/word/2010/wordprocessingShape">
                    <wps:wsp>
                      <wps:cNvSpPr/>
                      <wps:spPr>
                        <a:xfrm>
                          <a:off x="0" y="0"/>
                          <a:ext cx="429895" cy="517525"/>
                        </a:xfrm>
                        <a:prstGeom prst="downArrow">
                          <a:avLst/>
                        </a:prstGeom>
                        <a:solidFill>
                          <a:sysClr val="window" lastClr="FFFFFF"/>
                        </a:solidFill>
                        <a:ln w="6350" cap="flat" cmpd="sng" algn="ctr">
                          <a:solidFill>
                            <a:sysClr val="window" lastClr="FFFFFF">
                              <a:lumMod val="75000"/>
                            </a:sysClr>
                          </a:solidFill>
                          <a:prstDash val="solid"/>
                          <a:miter lim="800000"/>
                        </a:ln>
                        <a:effectLst/>
                      </wps:spPr>
                      <wps:bodyPr rtlCol="0" anchor="ctr"/>
                    </wps:wsp>
                  </a:graphicData>
                </a:graphic>
              </wp:anchor>
            </w:drawing>
          </mc:Choice>
          <mc:Fallback>
            <w:pict>
              <v:shapetype w14:anchorId="5170AE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8" o:spid="_x0000_s1026" type="#_x0000_t67" style="position:absolute;margin-left:921.85pt;margin-top:493.65pt;width:33.85pt;height:4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" adj="12629" fillcolor="window" strokecolor="#bfbfbf" strokeweight=".5pt"/>
            </w:pict>
          </mc:Fallback>
        </mc:AlternateContent>
      </w:r>
      <w:r w:rsidRPr="00897531">
        <w:rPr>
          <w:rFonts w:asciiTheme="minorHAnsi" w:eastAsiaTheme="minorHAnsi" w:hAnsiTheme="minorHAnsi" w:cstheme="minorBidi"/>
          <w:noProof/>
          <w:sz w:val="22"/>
          <w:szCs w:val="22"/>
        </w:rPr>
        <mc:AlternateContent>
          <mc:Choice Requires="wps">
            <w:drawing>
              <wp:anchor distT="0" distB="0" distL="114300" distR="114300" simplePos="0" relativeHeight="251660288" behindDoc="0" locked="0" layoutInCell="1" allowOverlap="1" wp14:anchorId="49E1BDBD" wp14:editId="7438E096">
                <wp:simplePos x="0" y="0"/>
                <wp:positionH relativeFrom="column">
                  <wp:posOffset>9091295</wp:posOffset>
                </wp:positionH>
                <wp:positionV relativeFrom="paragraph">
                  <wp:posOffset>738505</wp:posOffset>
                </wp:positionV>
                <wp:extent cx="3239135" cy="2893060"/>
                <wp:effectExtent l="0" t="0" r="0" b="2540"/>
                <wp:wrapNone/>
                <wp:docPr id="24" name="Rectángulo 23"/>
                <wp:cNvGraphicFramePr/>
                <a:graphic xmlns:a="http://schemas.openxmlformats.org/drawingml/2006/main">
                  <a:graphicData uri="http://schemas.microsoft.com/office/word/2010/wordprocessingShape">
                    <wps:wsp>
                      <wps:cNvSpPr/>
                      <wps:spPr>
                        <a:xfrm>
                          <a:off x="0" y="0"/>
                          <a:ext cx="3239135" cy="2893060"/>
                        </a:xfrm>
                        <a:prstGeom prst="rect">
                          <a:avLst/>
                        </a:prstGeom>
                        <a:solidFill>
                          <a:sysClr val="window" lastClr="FFFFFF">
                            <a:lumMod val="95000"/>
                          </a:sysClr>
                        </a:solidFill>
                      </wps:spPr>
                      <wps:txbx>
                        <w:txbxContent>
                          <w:p w14:paraId="68C6E372" w14:textId="77777777" w:rsidR="00094089" w:rsidRDefault="00094089" w:rsidP="007A75E7">
                            <w:pPr>
                              <w:pStyle w:val="NormalWeb"/>
                              <w:spacing w:before="0" w:beforeAutospacing="0" w:after="0" w:afterAutospacing="0"/>
                            </w:pPr>
                            <w:r>
                              <w:rPr>
                                <w:rFonts w:asciiTheme="minorHAnsi" w:hAnsi="Calibri" w:cstheme="minorBidi"/>
                                <w:b/>
                                <w:bCs/>
                                <w:color w:val="000000" w:themeColor="text1"/>
                                <w:kern w:val="24"/>
                                <w:sz w:val="28"/>
                                <w:szCs w:val="28"/>
                                <w:lang w:val="es-ES_tradnl"/>
                              </w:rPr>
                              <w:t>¿Qué conseguimos con este modelo?</w:t>
                            </w:r>
                          </w:p>
                          <w:p w14:paraId="31108D84"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rPr>
                              <w:t>Normalización de los documentos y actividades de tramitación de los expedientes.</w:t>
                            </w:r>
                          </w:p>
                          <w:p w14:paraId="6311D984"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rPr>
                              <w:t xml:space="preserve">Aplicación uniforme de la regulación y normas técnicas. </w:t>
                            </w:r>
                          </w:p>
                          <w:p w14:paraId="3ED2919E"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Normalización de los agentes que intervienen.</w:t>
                            </w:r>
                          </w:p>
                          <w:p w14:paraId="2F292D1F"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rPr>
                              <w:t xml:space="preserve">Normalización </w:t>
                            </w:r>
                            <w:r>
                              <w:rPr>
                                <w:rFonts w:hAnsi="Calibri"/>
                                <w:color w:val="000000" w:themeColor="text1"/>
                                <w:kern w:val="24"/>
                                <w:lang w:val="es-ES_tradnl"/>
                              </w:rPr>
                              <w:t>estructura organizativa.</w:t>
                            </w:r>
                          </w:p>
                          <w:p w14:paraId="59B4C61E"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Gestión expedientes homogénea con independencia de la aplicación sectorial.</w:t>
                            </w:r>
                          </w:p>
                        </w:txbxContent>
                      </wps:txbx>
                      <wps:bodyPr wrap="square">
                        <a:spAutoFit/>
                      </wps:bodyPr>
                    </wps:wsp>
                  </a:graphicData>
                </a:graphic>
              </wp:anchor>
            </w:drawing>
          </mc:Choice>
          <mc:Fallback>
            <w:pict>
              <v:rect w14:anchorId="49E1BDBD" id="Rectángulo 23" o:spid="_x0000_s1026" style="position:absolute;left:0;text-align:left;margin-left:715.85pt;margin-top:58.15pt;width:255.05pt;height:22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" fillcolor="#f2f2f2" stroked="f">
                <v:textbox style="mso-fit-shape-to-text:t">
                  <w:txbxContent>
                    <w:p w14:paraId="68C6E372" w14:textId="77777777" w:rsidR="00094089" w:rsidRDefault="00094089" w:rsidP="007A75E7">
                      <w:pPr>
                        <w:pStyle w:val="NormalWeb"/>
                        <w:spacing w:before="0" w:beforeAutospacing="0" w:after="0" w:afterAutospacing="0"/>
                      </w:pPr>
                      <w:r>
                        <w:rPr>
                          <w:rFonts w:asciiTheme="minorHAnsi" w:hAnsi="Calibri" w:cstheme="minorBidi"/>
                          <w:b/>
                          <w:bCs/>
                          <w:color w:val="000000" w:themeColor="text1"/>
                          <w:kern w:val="24"/>
                          <w:sz w:val="28"/>
                          <w:szCs w:val="28"/>
                          <w:lang w:val="es-ES_tradnl"/>
                        </w:rPr>
                        <w:t>¿Qué conseguimos con este modelo?</w:t>
                      </w:r>
                    </w:p>
                    <w:p w14:paraId="31108D84"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rPr>
                        <w:t>Normalización de los documentos y actividades de tramitación de los expedientes.</w:t>
                      </w:r>
                    </w:p>
                    <w:p w14:paraId="6311D984"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rPr>
                        <w:t xml:space="preserve">Aplicación uniforme de la regulación y normas técnicas. </w:t>
                      </w:r>
                    </w:p>
                    <w:p w14:paraId="3ED2919E"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Normalización de los agentes que intervienen.</w:t>
                      </w:r>
                    </w:p>
                    <w:p w14:paraId="2F292D1F"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rPr>
                        <w:t xml:space="preserve">Normalización </w:t>
                      </w:r>
                      <w:r>
                        <w:rPr>
                          <w:rFonts w:hAnsi="Calibri"/>
                          <w:color w:val="000000" w:themeColor="text1"/>
                          <w:kern w:val="24"/>
                          <w:lang w:val="es-ES_tradnl"/>
                        </w:rPr>
                        <w:t>estructura organizativa.</w:t>
                      </w:r>
                    </w:p>
                    <w:p w14:paraId="59B4C61E" w14:textId="77777777" w:rsidR="00094089" w:rsidRDefault="00094089" w:rsidP="007A75E7">
                      <w:pPr>
                        <w:pStyle w:val="Prrafodelista"/>
                        <w:numPr>
                          <w:ilvl w:val="0"/>
                          <w:numId w:val="3"/>
                        </w:numPr>
                        <w:spacing w:after="0" w:line="240" w:lineRule="auto"/>
                        <w:rPr>
                          <w:rFonts w:eastAsia="Times New Roman"/>
                        </w:rPr>
                      </w:pPr>
                      <w:r>
                        <w:rPr>
                          <w:rFonts w:hAnsi="Calibri"/>
                          <w:color w:val="000000" w:themeColor="text1"/>
                          <w:kern w:val="24"/>
                          <w:lang w:val="es-ES_tradnl"/>
                        </w:rPr>
                        <w:t>Gestión expedientes homogénea con independencia de la aplicación sectorial.</w:t>
                      </w:r>
                    </w:p>
                  </w:txbxContent>
                </v:textbox>
              </v:rect>
            </w:pict>
          </mc:Fallback>
        </mc:AlternateContent>
      </w:r>
      <w:r w:rsidRPr="00897531">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450CCE08" wp14:editId="1748E658">
                <wp:simplePos x="0" y="0"/>
                <wp:positionH relativeFrom="column">
                  <wp:posOffset>10462895</wp:posOffset>
                </wp:positionH>
                <wp:positionV relativeFrom="paragraph">
                  <wp:posOffset>7566025</wp:posOffset>
                </wp:positionV>
                <wp:extent cx="1944370" cy="368935"/>
                <wp:effectExtent l="0" t="0" r="0" b="0"/>
                <wp:wrapNone/>
                <wp:docPr id="40" name="Rectángulo 39"/>
                <wp:cNvGraphicFramePr/>
                <a:graphic xmlns:a="http://schemas.openxmlformats.org/drawingml/2006/main">
                  <a:graphicData uri="http://schemas.microsoft.com/office/word/2010/wordprocessingShape">
                    <wps:wsp>
                      <wps:cNvSpPr/>
                      <wps:spPr>
                        <a:xfrm>
                          <a:off x="0" y="0"/>
                          <a:ext cx="1944370" cy="368935"/>
                        </a:xfrm>
                        <a:prstGeom prst="rect">
                          <a:avLst/>
                        </a:prstGeom>
                      </wps:spPr>
                      <wps:txbx>
                        <w:txbxContent>
                          <w:p w14:paraId="23C02588" w14:textId="77777777" w:rsidR="00094089" w:rsidRDefault="00094089" w:rsidP="007A75E7">
                            <w:pPr>
                              <w:pStyle w:val="NormalWeb"/>
                              <w:spacing w:before="0" w:beforeAutospacing="0" w:after="0" w:afterAutospacing="0"/>
                            </w:pPr>
                            <w:r>
                              <w:rPr>
                                <w:rFonts w:asciiTheme="minorHAnsi" w:hAnsi="Calibri" w:cstheme="minorBidi"/>
                                <w:color w:val="A6A6A6" w:themeColor="background1" w:themeShade="A6"/>
                                <w:kern w:val="24"/>
                                <w:sz w:val="36"/>
                                <w:szCs w:val="36"/>
                              </w:rPr>
                              <w:t>Seguridad Jurídica</w:t>
                            </w:r>
                          </w:p>
                        </w:txbxContent>
                      </wps:txbx>
                      <wps:bodyPr wrap="none">
                        <a:spAutoFit/>
                      </wps:bodyPr>
                    </wps:wsp>
                  </a:graphicData>
                </a:graphic>
              </wp:anchor>
            </w:drawing>
          </mc:Choice>
          <mc:Fallback>
            <w:pict>
              <v:rect w14:anchorId="450CCE08" id="Rectángulo 39" o:spid="_x0000_s1027" style="position:absolute;left:0;text-align:left;margin-left:823.85pt;margin-top:595.75pt;width:153.1pt;height:29.0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" filled="f" stroked="f">
                <v:textbox style="mso-fit-shape-to-text:t">
                  <w:txbxContent>
                    <w:p w14:paraId="23C02588" w14:textId="77777777" w:rsidR="00094089" w:rsidRDefault="00094089" w:rsidP="007A75E7">
                      <w:pPr>
                        <w:pStyle w:val="NormalWeb"/>
                        <w:spacing w:before="0" w:beforeAutospacing="0" w:after="0" w:afterAutospacing="0"/>
                      </w:pPr>
                      <w:r>
                        <w:rPr>
                          <w:rFonts w:asciiTheme="minorHAnsi" w:hAnsi="Calibri" w:cstheme="minorBidi"/>
                          <w:color w:val="A6A6A6" w:themeColor="background1" w:themeShade="A6"/>
                          <w:kern w:val="24"/>
                          <w:sz w:val="36"/>
                          <w:szCs w:val="36"/>
                        </w:rPr>
                        <w:t>Seguridad Jurídica</w:t>
                      </w:r>
                    </w:p>
                  </w:txbxContent>
                </v:textbox>
              </v:rect>
            </w:pict>
          </mc:Fallback>
        </mc:AlternateContent>
      </w:r>
      <w:r w:rsidRPr="00897531">
        <w:rPr>
          <w:rFonts w:asciiTheme="minorHAnsi" w:eastAsiaTheme="minorHAnsi" w:hAnsiTheme="minorHAnsi" w:cstheme="minorBidi"/>
          <w:sz w:val="22"/>
          <w:szCs w:val="22"/>
          <w:lang w:val="es-ES_tradnl" w:eastAsia="en-US"/>
        </w:rPr>
        <w:t>En los distintos organismos de la CARM existen multitud de aplicaciones (inventariadas más de 180) que generan documentos que deben incorporarse a expedientes. Dichas aplicaciones han sido concebidas con criterios distintos en función del momento o de las necesidades funcionales de los responsables de cada área.</w:t>
      </w:r>
    </w:p>
    <w:p w14:paraId="24760BAB"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62B984D9" wp14:editId="022A7298">
            <wp:extent cx="5757062" cy="27592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652" cy="2763331"/>
                    </a:xfrm>
                    <a:prstGeom prst="rect">
                      <a:avLst/>
                    </a:prstGeom>
                    <a:noFill/>
                  </pic:spPr>
                </pic:pic>
              </a:graphicData>
            </a:graphic>
          </wp:inline>
        </w:drawing>
      </w:r>
      <w:r w:rsidRPr="00897531">
        <w:rPr>
          <w:rFonts w:asciiTheme="minorHAnsi" w:eastAsiaTheme="minorHAnsi" w:hAnsiTheme="minorHAnsi" w:cstheme="minorBidi"/>
          <w:sz w:val="22"/>
          <w:szCs w:val="22"/>
          <w:lang w:val="es-ES_tradnl" w:eastAsia="en-US"/>
        </w:rPr>
        <w:t>SANDRA pretende ser una herramienta que sea lo suficientemente flexible para poder adaptarse a las necesidades de las distintas aplicaciones, facilitando la integración informática y permitiendo un tratamiento homogéneo del expediente electrónico.</w:t>
      </w:r>
    </w:p>
    <w:p w14:paraId="263D9197" w14:textId="31B6209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modelo de SANDRA centralizado se ha planteado como la vía más sencilla para el cumplimiento de la ley y de las normas técnicas relacionadas. Para ello es necesario que exista una </w:t>
      </w:r>
      <w:r w:rsidRPr="00897531">
        <w:rPr>
          <w:rFonts w:asciiTheme="minorHAnsi" w:eastAsiaTheme="minorHAnsi" w:hAnsiTheme="minorHAnsi" w:cstheme="minorBidi"/>
          <w:b/>
          <w:sz w:val="22"/>
          <w:szCs w:val="22"/>
          <w:lang w:val="es-ES_tradnl" w:eastAsia="en-US"/>
        </w:rPr>
        <w:t>normalización previa de documentos y actividades del expediente</w:t>
      </w:r>
      <w:r w:rsidR="00F94BFC" w:rsidRPr="00897531">
        <w:rPr>
          <w:rFonts w:asciiTheme="minorHAnsi" w:eastAsiaTheme="minorHAnsi" w:hAnsiTheme="minorHAnsi" w:cstheme="minorBidi"/>
          <w:sz w:val="22"/>
          <w:szCs w:val="22"/>
          <w:lang w:val="es-ES_tradnl" w:eastAsia="en-US"/>
        </w:rPr>
        <w:t xml:space="preserve">, a </w:t>
      </w:r>
      <w:r w:rsidR="0032469A" w:rsidRPr="00897531">
        <w:rPr>
          <w:rFonts w:asciiTheme="minorHAnsi" w:eastAsiaTheme="minorHAnsi" w:hAnsiTheme="minorHAnsi" w:cstheme="minorBidi"/>
          <w:sz w:val="22"/>
          <w:szCs w:val="22"/>
          <w:lang w:val="es-ES_tradnl" w:eastAsia="en-US"/>
        </w:rPr>
        <w:t>través</w:t>
      </w:r>
      <w:r w:rsidR="00F94BFC" w:rsidRPr="00897531">
        <w:rPr>
          <w:rFonts w:asciiTheme="minorHAnsi" w:eastAsiaTheme="minorHAnsi" w:hAnsiTheme="minorHAnsi" w:cstheme="minorBidi"/>
          <w:sz w:val="22"/>
          <w:szCs w:val="22"/>
          <w:lang w:val="es-ES_tradnl" w:eastAsia="en-US"/>
        </w:rPr>
        <w:t xml:space="preserve"> de </w:t>
      </w:r>
      <w:r w:rsidR="0032469A" w:rsidRPr="00897531">
        <w:rPr>
          <w:rFonts w:asciiTheme="minorHAnsi" w:eastAsiaTheme="minorHAnsi" w:hAnsiTheme="minorHAnsi" w:cstheme="minorBidi"/>
          <w:sz w:val="22"/>
          <w:szCs w:val="22"/>
          <w:lang w:val="es-ES_tradnl" w:eastAsia="en-US"/>
        </w:rPr>
        <w:t xml:space="preserve">las cuales se </w:t>
      </w:r>
      <w:r w:rsidR="00F94BFC" w:rsidRPr="00897531">
        <w:rPr>
          <w:rFonts w:asciiTheme="minorHAnsi" w:eastAsiaTheme="minorHAnsi" w:hAnsiTheme="minorHAnsi" w:cstheme="minorBidi"/>
          <w:sz w:val="22"/>
          <w:szCs w:val="22"/>
          <w:lang w:val="es-ES_tradnl" w:eastAsia="en-US"/>
        </w:rPr>
        <w:t>evit</w:t>
      </w:r>
      <w:r w:rsidR="0032469A" w:rsidRPr="00897531">
        <w:rPr>
          <w:rFonts w:asciiTheme="minorHAnsi" w:eastAsiaTheme="minorHAnsi" w:hAnsiTheme="minorHAnsi" w:cstheme="minorBidi"/>
          <w:sz w:val="22"/>
          <w:szCs w:val="22"/>
          <w:lang w:val="es-ES_tradnl" w:eastAsia="en-US"/>
        </w:rPr>
        <w:t>en</w:t>
      </w:r>
      <w:r w:rsidR="00F94BFC" w:rsidRPr="00897531">
        <w:rPr>
          <w:rFonts w:asciiTheme="minorHAnsi" w:eastAsiaTheme="minorHAnsi" w:hAnsiTheme="minorHAnsi" w:cstheme="minorBidi"/>
          <w:sz w:val="22"/>
          <w:szCs w:val="22"/>
          <w:lang w:val="es-ES_tradnl" w:eastAsia="en-US"/>
        </w:rPr>
        <w:t xml:space="preserve"> </w:t>
      </w:r>
      <w:r w:rsidR="0032469A" w:rsidRPr="00897531">
        <w:rPr>
          <w:rFonts w:asciiTheme="minorHAnsi" w:eastAsiaTheme="minorHAnsi" w:hAnsiTheme="minorHAnsi" w:cstheme="minorBidi"/>
          <w:sz w:val="22"/>
          <w:szCs w:val="22"/>
          <w:lang w:val="es-ES_tradnl" w:eastAsia="en-US"/>
        </w:rPr>
        <w:t>las</w:t>
      </w:r>
      <w:r w:rsidR="00F94BFC" w:rsidRPr="00897531">
        <w:rPr>
          <w:rFonts w:asciiTheme="minorHAnsi" w:eastAsiaTheme="minorHAnsi" w:hAnsiTheme="minorHAnsi" w:cstheme="minorBidi"/>
          <w:sz w:val="22"/>
          <w:szCs w:val="22"/>
          <w:lang w:val="es-ES_tradnl" w:eastAsia="en-US"/>
        </w:rPr>
        <w:t xml:space="preserve"> distintas interpretaciones</w:t>
      </w:r>
      <w:r w:rsidRPr="00897531">
        <w:rPr>
          <w:rFonts w:asciiTheme="minorHAnsi" w:eastAsiaTheme="minorHAnsi" w:hAnsiTheme="minorHAnsi" w:cstheme="minorBidi"/>
          <w:sz w:val="22"/>
          <w:szCs w:val="22"/>
          <w:lang w:val="es-ES_tradnl" w:eastAsia="en-US"/>
        </w:rPr>
        <w:t xml:space="preserve"> de la ley, de las normas técnicas y </w:t>
      </w:r>
      <w:r w:rsidR="0032469A" w:rsidRPr="00897531">
        <w:rPr>
          <w:rFonts w:asciiTheme="minorHAnsi" w:eastAsiaTheme="minorHAnsi" w:hAnsiTheme="minorHAnsi" w:cstheme="minorBidi"/>
          <w:sz w:val="22"/>
          <w:szCs w:val="22"/>
          <w:lang w:val="es-ES_tradnl" w:eastAsia="en-US"/>
        </w:rPr>
        <w:t xml:space="preserve">de </w:t>
      </w:r>
      <w:r w:rsidRPr="00897531">
        <w:rPr>
          <w:rFonts w:asciiTheme="minorHAnsi" w:eastAsiaTheme="minorHAnsi" w:hAnsiTheme="minorHAnsi" w:cstheme="minorBidi"/>
          <w:sz w:val="22"/>
          <w:szCs w:val="22"/>
          <w:lang w:val="es-ES_tradnl" w:eastAsia="en-US"/>
        </w:rPr>
        <w:t>su aplicación informática.</w:t>
      </w:r>
    </w:p>
    <w:p w14:paraId="337175BD" w14:textId="1C0512E5"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son tratados con criterios comunes y bajo las mismas condiciones de firma, longevidad, metadatos, etc</w:t>
      </w:r>
      <w:r w:rsidR="009F498F" w:rsidRPr="00897531">
        <w:rPr>
          <w:rFonts w:asciiTheme="minorHAnsi" w:eastAsiaTheme="minorHAnsi" w:hAnsiTheme="minorHAnsi" w:cstheme="minorBidi"/>
          <w:sz w:val="22"/>
          <w:szCs w:val="22"/>
          <w:lang w:val="es-ES_tradnl" w:eastAsia="en-US"/>
        </w:rPr>
        <w:t>, todo ello</w:t>
      </w:r>
      <w:r w:rsidRPr="00897531">
        <w:rPr>
          <w:rFonts w:asciiTheme="minorHAnsi" w:eastAsiaTheme="minorHAnsi" w:hAnsiTheme="minorHAnsi" w:cstheme="minorBidi"/>
          <w:sz w:val="22"/>
          <w:szCs w:val="22"/>
          <w:lang w:val="es-ES_tradnl" w:eastAsia="en-US"/>
        </w:rPr>
        <w:t xml:space="preserve"> en función de su origen </w:t>
      </w:r>
      <w:r w:rsidR="009F498F" w:rsidRPr="00897531">
        <w:rPr>
          <w:rFonts w:asciiTheme="minorHAnsi" w:eastAsiaTheme="minorHAnsi" w:hAnsiTheme="minorHAnsi" w:cstheme="minorBidi"/>
          <w:sz w:val="22"/>
          <w:szCs w:val="22"/>
          <w:lang w:val="es-ES_tradnl" w:eastAsia="en-US"/>
        </w:rPr>
        <w:t xml:space="preserve">o </w:t>
      </w:r>
      <w:r w:rsidRPr="00897531">
        <w:rPr>
          <w:rFonts w:asciiTheme="minorHAnsi" w:eastAsiaTheme="minorHAnsi" w:hAnsiTheme="minorHAnsi" w:cstheme="minorBidi"/>
          <w:sz w:val="22"/>
          <w:szCs w:val="22"/>
          <w:lang w:val="es-ES_tradnl" w:eastAsia="en-US"/>
        </w:rPr>
        <w:t xml:space="preserve"> su destino (en el anexo 1 se especifican las condiciones de tratamiento de los documentos en SANDRA)</w:t>
      </w:r>
    </w:p>
    <w:p w14:paraId="23070DFF" w14:textId="1B1B589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agentes que intervienen en la elaboración de estos expedientes y los modos de relación </w:t>
      </w:r>
      <w:r w:rsidR="00FA0550">
        <w:rPr>
          <w:rFonts w:asciiTheme="minorHAnsi" w:eastAsiaTheme="minorHAnsi" w:hAnsiTheme="minorHAnsi" w:cstheme="minorBidi"/>
          <w:sz w:val="22"/>
          <w:szCs w:val="22"/>
          <w:lang w:val="es-ES_tradnl" w:eastAsia="en-US"/>
        </w:rPr>
        <w:t xml:space="preserve">entre ellos </w:t>
      </w:r>
      <w:r w:rsidRPr="00897531">
        <w:rPr>
          <w:rFonts w:asciiTheme="minorHAnsi" w:eastAsiaTheme="minorHAnsi" w:hAnsiTheme="minorHAnsi" w:cstheme="minorBidi"/>
          <w:sz w:val="22"/>
          <w:szCs w:val="22"/>
          <w:lang w:val="es-ES_tradnl" w:eastAsia="en-US"/>
        </w:rPr>
        <w:t xml:space="preserve">son definidos por cada área conforme a sus criterios e interpretaciones. </w:t>
      </w:r>
      <w:r w:rsidR="00FA0550">
        <w:rPr>
          <w:rFonts w:asciiTheme="minorHAnsi" w:eastAsiaTheme="minorHAnsi" w:hAnsiTheme="minorHAnsi" w:cstheme="minorBidi"/>
          <w:sz w:val="22"/>
          <w:szCs w:val="22"/>
          <w:lang w:val="es-ES_tradnl" w:eastAsia="en-US"/>
        </w:rPr>
        <w:t xml:space="preserve">Esto, </w:t>
      </w:r>
      <w:r w:rsidR="00373CD1">
        <w:rPr>
          <w:rFonts w:asciiTheme="minorHAnsi" w:eastAsiaTheme="minorHAnsi" w:hAnsiTheme="minorHAnsi" w:cstheme="minorBidi"/>
          <w:sz w:val="22"/>
          <w:szCs w:val="22"/>
          <w:lang w:val="es-ES_tradnl" w:eastAsia="en-US"/>
        </w:rPr>
        <w:t>además</w:t>
      </w:r>
      <w:r w:rsidRPr="00897531">
        <w:rPr>
          <w:rFonts w:asciiTheme="minorHAnsi" w:eastAsiaTheme="minorHAnsi" w:hAnsiTheme="minorHAnsi" w:cstheme="minorBidi"/>
          <w:sz w:val="22"/>
          <w:szCs w:val="22"/>
          <w:lang w:val="es-ES_tradnl" w:eastAsia="en-US"/>
        </w:rPr>
        <w:t xml:space="preserve"> se ve complicado por las estructuras organizativas, heterogéneas y desequilibradas (en función del tamaño del organismo, las estructuras pueden variar de pocos niveles a muchos).</w:t>
      </w:r>
    </w:p>
    <w:p w14:paraId="60B0B5B1" w14:textId="55FE54E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Todo ello repercute en la información que recibe el ciudadano como interesado en la tramitación de sus expedientes, </w:t>
      </w:r>
      <w:r w:rsidR="00740451" w:rsidRPr="00897531">
        <w:rPr>
          <w:rFonts w:asciiTheme="minorHAnsi" w:eastAsiaTheme="minorHAnsi" w:hAnsiTheme="minorHAnsi" w:cstheme="minorBidi"/>
          <w:sz w:val="22"/>
          <w:szCs w:val="22"/>
          <w:lang w:val="es-ES_tradnl" w:eastAsia="en-US"/>
        </w:rPr>
        <w:t xml:space="preserve">que </w:t>
      </w:r>
      <w:r w:rsidRPr="00897531">
        <w:rPr>
          <w:rFonts w:asciiTheme="minorHAnsi" w:eastAsiaTheme="minorHAnsi" w:hAnsiTheme="minorHAnsi" w:cstheme="minorBidi"/>
          <w:sz w:val="22"/>
          <w:szCs w:val="22"/>
          <w:lang w:val="es-ES_tradnl" w:eastAsia="en-US"/>
        </w:rPr>
        <w:t>es heterogénea y distinta en función de cada área.</w:t>
      </w:r>
    </w:p>
    <w:p w14:paraId="7637412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SANDRA pretende solventar estos problemas de normalización, descargando a los responsables de los procedimientos de esta tarea de interpretación. SANDRA aporta estructuras y funciones que deben garantizar el cumplimiento de la ley y que han sido definidas y revisadas por la Inspección General de Servicios (IGS). Otras han sido especificadas por el Archivo Regional y garantizan el ciclo de vida de los documentos y expedientes. A nivel técnico, el Centro Regional de Informática aporta las estructuras y funciones que deben garantizar la aplicación de reglamentos de carácter técnico y de las normas técnicas de interoperabilidad y seguridad.</w:t>
      </w:r>
    </w:p>
    <w:p w14:paraId="40CA9C87" w14:textId="77777777" w:rsidR="007A75E7" w:rsidRPr="00897531" w:rsidRDefault="007A75E7" w:rsidP="006B3EF6">
      <w:pPr>
        <w:pStyle w:val="Ttulo1"/>
        <w:rPr>
          <w:rFonts w:asciiTheme="minorHAnsi" w:hAnsiTheme="minorHAnsi"/>
          <w:lang w:val="es-ES_tradnl"/>
        </w:rPr>
      </w:pPr>
      <w:bookmarkStart w:id="3" w:name="_Toc482619919"/>
      <w:bookmarkStart w:id="4" w:name="_Toc500849555"/>
      <w:r w:rsidRPr="00897531">
        <w:rPr>
          <w:rFonts w:asciiTheme="minorHAnsi" w:hAnsiTheme="minorHAnsi"/>
          <w:lang w:val="es-ES_tradnl"/>
        </w:rPr>
        <w:t>MODELO GENERAL</w:t>
      </w:r>
      <w:bookmarkEnd w:id="3"/>
      <w:bookmarkEnd w:id="4"/>
    </w:p>
    <w:p w14:paraId="37E3C587" w14:textId="35EF329F"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SANDRA es un sistema electrónico de administración de expedientes electrónicos donde residirán los expedientes electrónicos en trámite. Una vez cerrados, y de acuerdo a las normas de traspaso definidas por Archivo</w:t>
      </w:r>
      <w:r w:rsidR="00740451" w:rsidRPr="00897531">
        <w:rPr>
          <w:rFonts w:asciiTheme="minorHAnsi" w:eastAsiaTheme="minorHAnsi" w:hAnsiTheme="minorHAnsi" w:cstheme="minorBidi"/>
          <w:sz w:val="22"/>
          <w:szCs w:val="22"/>
          <w:lang w:val="es-ES_tradnl" w:eastAsia="en-US"/>
        </w:rPr>
        <w:t xml:space="preserve"> General, los expedientes pasará</w:t>
      </w:r>
      <w:r w:rsidRPr="00897531">
        <w:rPr>
          <w:rFonts w:asciiTheme="minorHAnsi" w:eastAsiaTheme="minorHAnsi" w:hAnsiTheme="minorHAnsi" w:cstheme="minorBidi"/>
          <w:sz w:val="22"/>
          <w:szCs w:val="22"/>
          <w:lang w:val="es-ES_tradnl" w:eastAsia="en-US"/>
        </w:rPr>
        <w:t>n a ARCHIVE, que es el sistema gestor de expedientes de archivo.</w:t>
      </w:r>
    </w:p>
    <w:p w14:paraId="381DA7C2" w14:textId="77777777" w:rsidR="007A75E7" w:rsidRPr="00897531" w:rsidRDefault="007A75E7" w:rsidP="007A75E7">
      <w:pPr>
        <w:spacing w:after="160" w:line="259" w:lineRule="auto"/>
        <w:jc w:val="both"/>
        <w:rPr>
          <w:rFonts w:asciiTheme="minorHAnsi" w:eastAsiaTheme="minorHAnsi" w:hAnsiTheme="minorHAnsi" w:cstheme="minorBidi"/>
          <w:noProof/>
          <w:sz w:val="22"/>
          <w:szCs w:val="22"/>
        </w:rPr>
      </w:pPr>
      <w:r w:rsidRPr="00897531">
        <w:rPr>
          <w:rFonts w:asciiTheme="minorHAnsi" w:eastAsiaTheme="minorHAnsi" w:hAnsiTheme="minorHAnsi" w:cstheme="minorBidi"/>
          <w:sz w:val="22"/>
          <w:szCs w:val="22"/>
          <w:lang w:val="es-ES_tradnl" w:eastAsia="en-US"/>
        </w:rPr>
        <w:t>Estos sistemas garantizan la custodia longeva de los expedientes y los documentos electrónicos que los conforman.</w:t>
      </w:r>
    </w:p>
    <w:p w14:paraId="64B97D8A" w14:textId="77777777" w:rsidR="007A75E7" w:rsidRPr="00897531" w:rsidRDefault="007A75E7" w:rsidP="007A75E7">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317AEB11" wp14:editId="5398A758">
            <wp:extent cx="4428877" cy="292653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5081" cy="2930633"/>
                    </a:xfrm>
                    <a:prstGeom prst="rect">
                      <a:avLst/>
                    </a:prstGeom>
                    <a:noFill/>
                  </pic:spPr>
                </pic:pic>
              </a:graphicData>
            </a:graphic>
          </wp:inline>
        </w:drawing>
      </w:r>
    </w:p>
    <w:p w14:paraId="3B11FC9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3C13DE15"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Todos los expedientes de un mismo procedimiento (serie) son similares en cuanto a su estructura y comparten las mismas normas de traspaso al Archivo.</w:t>
      </w:r>
    </w:p>
    <w:p w14:paraId="613BB26E" w14:textId="71483826"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expedientes de un mismo procedimiento comparten también otras características que determinan la relación con el ciudadano a través de la sede electrónica y registro presencial (qué documentos se puede presentar) y con las aplicaciones </w:t>
      </w:r>
      <w:r w:rsidR="00043F73">
        <w:rPr>
          <w:rFonts w:asciiTheme="minorHAnsi" w:eastAsiaTheme="minorHAnsi" w:hAnsiTheme="minorHAnsi" w:cstheme="minorBidi"/>
          <w:sz w:val="22"/>
          <w:szCs w:val="22"/>
          <w:lang w:val="es-ES_tradnl" w:eastAsia="en-US"/>
        </w:rPr>
        <w:t>informáticas</w:t>
      </w:r>
      <w:r w:rsidRPr="00897531">
        <w:rPr>
          <w:rFonts w:asciiTheme="minorHAnsi" w:eastAsiaTheme="minorHAnsi" w:hAnsiTheme="minorHAnsi" w:cstheme="minorBidi"/>
          <w:sz w:val="22"/>
          <w:szCs w:val="22"/>
          <w:lang w:val="es-ES_tradnl" w:eastAsia="en-US"/>
        </w:rPr>
        <w:t xml:space="preserve"> (qué documentos internos se pueden incorporar).</w:t>
      </w:r>
    </w:p>
    <w:p w14:paraId="4A3907E4"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operaciones de tramitación se realizan en este modelo indicando expedientes concretos que residen en SANDRA. La recepción de solicitudes, las notificaciones, las comunicaciones a través de registro o de comunicaciones interiores (según el destinatario sea un órgano externo o interno), la obtención de certificados de interoperabilidad o la puesta a disposición, estarán vinculadas a expedientes existentes en SANDRA.</w:t>
      </w:r>
    </w:p>
    <w:p w14:paraId="08F09F2E" w14:textId="0ACF3923" w:rsidR="007A75E7" w:rsidRPr="00897531" w:rsidRDefault="007A75E7" w:rsidP="007A75E7">
      <w:pPr>
        <w:spacing w:after="160" w:line="259" w:lineRule="auto"/>
        <w:jc w:val="both"/>
        <w:rPr>
          <w:rFonts w:asciiTheme="minorHAnsi" w:eastAsiaTheme="minorHAnsi" w:hAnsiTheme="minorHAnsi" w:cstheme="minorBidi"/>
          <w:noProof/>
          <w:sz w:val="22"/>
          <w:szCs w:val="22"/>
        </w:rPr>
      </w:pPr>
      <w:r w:rsidRPr="00897531">
        <w:rPr>
          <w:rFonts w:asciiTheme="minorHAnsi" w:eastAsiaTheme="minorHAnsi" w:hAnsiTheme="minorHAnsi" w:cstheme="minorBidi"/>
          <w:sz w:val="22"/>
          <w:szCs w:val="22"/>
          <w:lang w:val="es-ES_tradnl" w:eastAsia="en-US"/>
        </w:rPr>
        <w:t>En la relació</w:t>
      </w:r>
      <w:r w:rsidR="00740451" w:rsidRPr="00897531">
        <w:rPr>
          <w:rFonts w:asciiTheme="minorHAnsi" w:eastAsiaTheme="minorHAnsi" w:hAnsiTheme="minorHAnsi" w:cstheme="minorBidi"/>
          <w:sz w:val="22"/>
          <w:szCs w:val="22"/>
          <w:lang w:val="es-ES_tradnl" w:eastAsia="en-US"/>
        </w:rPr>
        <w:t>n con los interesados se tratará</w:t>
      </w:r>
      <w:r w:rsidRPr="00897531">
        <w:rPr>
          <w:rFonts w:asciiTheme="minorHAnsi" w:eastAsiaTheme="minorHAnsi" w:hAnsiTheme="minorHAnsi" w:cstheme="minorBidi"/>
          <w:sz w:val="22"/>
          <w:szCs w:val="22"/>
          <w:lang w:val="es-ES_tradnl" w:eastAsia="en-US"/>
        </w:rPr>
        <w:t xml:space="preserve">n de forma homogénea </w:t>
      </w:r>
      <w:r w:rsidR="00740451" w:rsidRPr="00897531">
        <w:rPr>
          <w:rFonts w:asciiTheme="minorHAnsi" w:eastAsiaTheme="minorHAnsi" w:hAnsiTheme="minorHAnsi" w:cstheme="minorBidi"/>
          <w:sz w:val="22"/>
          <w:szCs w:val="22"/>
          <w:lang w:val="es-ES_tradnl" w:eastAsia="en-US"/>
        </w:rPr>
        <w:t>los diferentes modos</w:t>
      </w:r>
      <w:r w:rsidRPr="00897531">
        <w:rPr>
          <w:rFonts w:asciiTheme="minorHAnsi" w:eastAsiaTheme="minorHAnsi" w:hAnsiTheme="minorHAnsi" w:cstheme="minorBidi"/>
          <w:sz w:val="22"/>
          <w:szCs w:val="22"/>
          <w:lang w:val="es-ES_tradnl" w:eastAsia="en-US"/>
        </w:rPr>
        <w:t xml:space="preserve"> de representación, apoderamiento y actuación mediante representación por empleado público (habilitación de funcionarios). Este tratamiento no solo afectar</w:t>
      </w:r>
      <w:r w:rsidR="006D5A16" w:rsidRPr="00897531">
        <w:rPr>
          <w:rFonts w:asciiTheme="minorHAnsi" w:eastAsiaTheme="minorHAnsi" w:hAnsiTheme="minorHAnsi" w:cstheme="minorBidi"/>
          <w:sz w:val="22"/>
          <w:szCs w:val="22"/>
          <w:lang w:val="es-ES_tradnl" w:eastAsia="en-US"/>
        </w:rPr>
        <w:t>á</w:t>
      </w:r>
      <w:r w:rsidRPr="00897531">
        <w:rPr>
          <w:rFonts w:asciiTheme="minorHAnsi" w:eastAsiaTheme="minorHAnsi" w:hAnsiTheme="minorHAnsi" w:cstheme="minorBidi"/>
          <w:sz w:val="22"/>
          <w:szCs w:val="22"/>
          <w:lang w:val="es-ES_tradnl" w:eastAsia="en-US"/>
        </w:rPr>
        <w:t xml:space="preserve"> a la </w:t>
      </w:r>
      <w:r w:rsidR="006D5A16" w:rsidRPr="00897531">
        <w:rPr>
          <w:rFonts w:asciiTheme="minorHAnsi" w:eastAsiaTheme="minorHAnsi" w:hAnsiTheme="minorHAnsi" w:cstheme="minorBidi"/>
          <w:sz w:val="22"/>
          <w:szCs w:val="22"/>
          <w:lang w:val="es-ES_tradnl" w:eastAsia="en-US"/>
        </w:rPr>
        <w:t>presentación de solicitudes, si</w:t>
      </w:r>
      <w:r w:rsidRPr="00897531">
        <w:rPr>
          <w:rFonts w:asciiTheme="minorHAnsi" w:eastAsiaTheme="minorHAnsi" w:hAnsiTheme="minorHAnsi" w:cstheme="minorBidi"/>
          <w:sz w:val="22"/>
          <w:szCs w:val="22"/>
          <w:lang w:val="es-ES_tradnl" w:eastAsia="en-US"/>
        </w:rPr>
        <w:t xml:space="preserve">no </w:t>
      </w:r>
      <w:r w:rsidR="006D5A16" w:rsidRPr="00897531">
        <w:rPr>
          <w:rFonts w:asciiTheme="minorHAnsi" w:eastAsiaTheme="minorHAnsi" w:hAnsiTheme="minorHAnsi" w:cstheme="minorBidi"/>
          <w:sz w:val="22"/>
          <w:szCs w:val="22"/>
          <w:lang w:val="es-ES_tradnl" w:eastAsia="en-US"/>
        </w:rPr>
        <w:t>a cualquier tramitación que el interesado pueda llevar a cabo, teniendo</w:t>
      </w:r>
      <w:r w:rsidRPr="00897531">
        <w:rPr>
          <w:rFonts w:asciiTheme="minorHAnsi" w:eastAsiaTheme="minorHAnsi" w:hAnsiTheme="minorHAnsi" w:cstheme="minorBidi"/>
          <w:sz w:val="22"/>
          <w:szCs w:val="22"/>
          <w:lang w:val="es-ES_tradnl" w:eastAsia="en-US"/>
        </w:rPr>
        <w:t xml:space="preserve"> especial importancia en la notificación y en la consulta del estado del expediente.</w:t>
      </w:r>
    </w:p>
    <w:p w14:paraId="12176A07"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274B3881" w14:textId="77777777" w:rsidR="007A75E7" w:rsidRPr="00897531" w:rsidRDefault="007A75E7" w:rsidP="006B3EF6">
      <w:pPr>
        <w:pStyle w:val="Ttulo1"/>
        <w:rPr>
          <w:rFonts w:asciiTheme="minorHAnsi" w:hAnsiTheme="minorHAnsi"/>
          <w:lang w:val="es-ES_tradnl"/>
        </w:rPr>
      </w:pPr>
      <w:bookmarkStart w:id="5" w:name="_Toc482619920"/>
      <w:bookmarkStart w:id="6" w:name="_Toc500849556"/>
      <w:r w:rsidRPr="00897531">
        <w:rPr>
          <w:rFonts w:asciiTheme="minorHAnsi" w:hAnsiTheme="minorHAnsi"/>
          <w:lang w:val="es-ES_tradnl"/>
        </w:rPr>
        <w:t>HERRAMIENTAS Y SERVICIOS</w:t>
      </w:r>
      <w:bookmarkEnd w:id="5"/>
      <w:bookmarkEnd w:id="6"/>
    </w:p>
    <w:p w14:paraId="0BC37BEB" w14:textId="77777777" w:rsidR="007A75E7" w:rsidRPr="00897531" w:rsidRDefault="007A75E7" w:rsidP="007A75E7">
      <w:pPr>
        <w:spacing w:after="160" w:line="259" w:lineRule="auto"/>
        <w:ind w:left="792"/>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2258C658" wp14:editId="42BDDC9C">
            <wp:extent cx="4990124" cy="3481639"/>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5750" cy="3485565"/>
                    </a:xfrm>
                    <a:prstGeom prst="rect">
                      <a:avLst/>
                    </a:prstGeom>
                    <a:noFill/>
                  </pic:spPr>
                </pic:pic>
              </a:graphicData>
            </a:graphic>
          </wp:inline>
        </w:drawing>
      </w:r>
    </w:p>
    <w:p w14:paraId="65758BAF" w14:textId="77777777" w:rsidR="007A75E7" w:rsidRPr="00897531" w:rsidRDefault="007A75E7" w:rsidP="006B3EF6">
      <w:pPr>
        <w:pStyle w:val="Ttulo2"/>
        <w:rPr>
          <w:rFonts w:asciiTheme="minorHAnsi" w:hAnsiTheme="minorHAnsi"/>
          <w:lang w:val="es-ES_tradnl"/>
        </w:rPr>
      </w:pPr>
      <w:bookmarkStart w:id="7" w:name="_Toc482619921"/>
      <w:bookmarkStart w:id="8" w:name="_Toc500849557"/>
      <w:r w:rsidRPr="00897531">
        <w:rPr>
          <w:rFonts w:asciiTheme="minorHAnsi" w:hAnsiTheme="minorHAnsi"/>
          <w:lang w:val="es-ES_tradnl"/>
        </w:rPr>
        <w:t>SANDRA</w:t>
      </w:r>
      <w:bookmarkEnd w:id="7"/>
      <w:bookmarkEnd w:id="8"/>
    </w:p>
    <w:p w14:paraId="697CA3F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Como hemos señalado anteriormente, </w:t>
      </w:r>
      <w:r w:rsidRPr="00897531">
        <w:rPr>
          <w:rFonts w:asciiTheme="minorHAnsi" w:eastAsiaTheme="minorHAnsi" w:hAnsiTheme="minorHAnsi" w:cstheme="minorBidi"/>
          <w:b/>
          <w:sz w:val="22"/>
          <w:szCs w:val="22"/>
          <w:lang w:val="es-ES_tradnl" w:eastAsia="en-US"/>
        </w:rPr>
        <w:t>SANDRA es un repositorio de expedientes electrónicos en tramitación</w:t>
      </w:r>
      <w:r w:rsidRPr="00897531">
        <w:rPr>
          <w:rFonts w:asciiTheme="minorHAnsi" w:eastAsiaTheme="minorHAnsi" w:hAnsiTheme="minorHAnsi" w:cstheme="minorBidi"/>
          <w:sz w:val="22"/>
          <w:szCs w:val="22"/>
          <w:lang w:val="es-ES_tradnl" w:eastAsia="en-US"/>
        </w:rPr>
        <w:t>. En torno a SANDRA se articulan una serie aplicaciones e interfaces que sirven a distintos propósitos. En el esquema anterior se muestran las principales.</w:t>
      </w:r>
    </w:p>
    <w:p w14:paraId="6DAA5FEA" w14:textId="1EF8EC61"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Aunque no profundizaremos en los aspectos técnicos, </w:t>
      </w:r>
      <w:r w:rsidR="00043F73">
        <w:rPr>
          <w:rFonts w:asciiTheme="minorHAnsi" w:eastAsiaTheme="minorHAnsi" w:hAnsiTheme="minorHAnsi" w:cstheme="minorBidi"/>
          <w:sz w:val="22"/>
          <w:szCs w:val="22"/>
          <w:lang w:val="es-ES_tradnl" w:eastAsia="en-US"/>
        </w:rPr>
        <w:t>cabe</w:t>
      </w:r>
      <w:r w:rsidRPr="00897531">
        <w:rPr>
          <w:rFonts w:asciiTheme="minorHAnsi" w:eastAsiaTheme="minorHAnsi" w:hAnsiTheme="minorHAnsi" w:cstheme="minorBidi"/>
          <w:sz w:val="22"/>
          <w:szCs w:val="22"/>
          <w:lang w:val="es-ES_tradnl" w:eastAsia="en-US"/>
        </w:rPr>
        <w:t xml:space="preserve"> indicar que SANDRA </w:t>
      </w:r>
      <w:r w:rsidR="00043F73">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compone de tres niveles. El primero aporta la semántica propia de la CARM y normaliza el uso del expediente. Esta primera capa se construye sobre INSIDE (herramienta proporcionada por el Ministerio de Administraciones Públicas, que es un sistema para la gestión de documentos y expedientes electrónicos que cumple los requisitos ENI</w:t>
      </w:r>
      <w:r w:rsidR="0006609D" w:rsidRPr="00897531">
        <w:rPr>
          <w:rFonts w:asciiTheme="minorHAnsi" w:eastAsiaTheme="minorHAnsi" w:hAnsiTheme="minorHAnsi" w:cstheme="minorBidi"/>
          <w:sz w:val="22"/>
          <w:szCs w:val="22"/>
          <w:lang w:val="es-ES_tradnl" w:eastAsia="en-US"/>
        </w:rPr>
        <w:t xml:space="preserve"> (Esquema Nacional de Interoperabilidad)</w:t>
      </w:r>
      <w:r w:rsidRPr="00897531">
        <w:rPr>
          <w:rFonts w:asciiTheme="minorHAnsi" w:eastAsiaTheme="minorHAnsi" w:hAnsiTheme="minorHAnsi" w:cstheme="minorBidi"/>
          <w:sz w:val="22"/>
          <w:szCs w:val="22"/>
          <w:lang w:val="es-ES_tradnl" w:eastAsia="en-US"/>
        </w:rPr>
        <w:t>, esquema que establece las normas básicas para el intercambio y almacenamiento de documentos y expedientes electrónicos). En el último nivel se dispone de un gestor documental Alfresco.</w:t>
      </w:r>
    </w:p>
    <w:p w14:paraId="3C2E8E84" w14:textId="2C2C9E68"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cuanto a las interfaces que se disponen para el acceso a SANDRA so</w:t>
      </w:r>
      <w:r w:rsidR="008021E4" w:rsidRPr="00897531">
        <w:rPr>
          <w:rFonts w:asciiTheme="minorHAnsi" w:eastAsiaTheme="minorHAnsi" w:hAnsiTheme="minorHAnsi" w:cstheme="minorBidi"/>
          <w:sz w:val="22"/>
          <w:szCs w:val="22"/>
          <w:lang w:val="es-ES_tradnl" w:eastAsia="en-US"/>
        </w:rPr>
        <w:t>n dos, (1) a través de servicios web orientado</w:t>
      </w:r>
      <w:r w:rsidRPr="00897531">
        <w:rPr>
          <w:rFonts w:asciiTheme="minorHAnsi" w:eastAsiaTheme="minorHAnsi" w:hAnsiTheme="minorHAnsi" w:cstheme="minorBidi"/>
          <w:sz w:val="22"/>
          <w:szCs w:val="22"/>
          <w:lang w:val="es-ES_tradnl" w:eastAsia="en-US"/>
        </w:rPr>
        <w:t xml:space="preserve">s a integrar aplicaciones, y </w:t>
      </w:r>
      <w:r w:rsidR="008021E4" w:rsidRPr="00897531">
        <w:rPr>
          <w:rFonts w:asciiTheme="minorHAnsi" w:eastAsiaTheme="minorHAnsi" w:hAnsiTheme="minorHAnsi" w:cstheme="minorBidi"/>
          <w:sz w:val="22"/>
          <w:szCs w:val="22"/>
          <w:lang w:val="es-ES_tradnl" w:eastAsia="en-US"/>
        </w:rPr>
        <w:t xml:space="preserve">(2) </w:t>
      </w:r>
      <w:r w:rsidRPr="00897531">
        <w:rPr>
          <w:rFonts w:asciiTheme="minorHAnsi" w:eastAsiaTheme="minorHAnsi" w:hAnsiTheme="minorHAnsi" w:cstheme="minorBidi"/>
          <w:sz w:val="22"/>
          <w:szCs w:val="22"/>
          <w:lang w:val="es-ES_tradnl" w:eastAsia="en-US"/>
        </w:rPr>
        <w:t>accediendo directamente al expediente a través de DELFOS</w:t>
      </w:r>
      <w:r w:rsidR="008021E4" w:rsidRPr="00897531">
        <w:rPr>
          <w:rFonts w:asciiTheme="minorHAnsi" w:eastAsiaTheme="minorHAnsi" w:hAnsiTheme="minorHAnsi" w:cstheme="minorBidi"/>
          <w:sz w:val="22"/>
          <w:szCs w:val="22"/>
          <w:lang w:val="es-ES_tradnl" w:eastAsia="en-US"/>
        </w:rPr>
        <w:t xml:space="preserve"> (interfaz directo de expediente electrónico)</w:t>
      </w:r>
      <w:r w:rsidRPr="00897531">
        <w:rPr>
          <w:rFonts w:asciiTheme="minorHAnsi" w:eastAsiaTheme="minorHAnsi" w:hAnsiTheme="minorHAnsi" w:cstheme="minorBidi"/>
          <w:sz w:val="22"/>
          <w:szCs w:val="22"/>
          <w:lang w:val="es-ES_tradnl" w:eastAsia="en-US"/>
        </w:rPr>
        <w:t>.</w:t>
      </w:r>
    </w:p>
    <w:p w14:paraId="611E3731" w14:textId="77777777" w:rsidR="007A75E7" w:rsidRPr="00897531" w:rsidRDefault="007A75E7" w:rsidP="007A75E7">
      <w:pPr>
        <w:spacing w:after="160" w:line="259" w:lineRule="auto"/>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A través de servicios web:</w:t>
      </w:r>
    </w:p>
    <w:p w14:paraId="5F383973" w14:textId="15C37D2D"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objeto de estas interfaces es poder integrar el expediente en</w:t>
      </w:r>
      <w:r w:rsidR="008021E4" w:rsidRPr="00897531">
        <w:rPr>
          <w:rFonts w:asciiTheme="minorHAnsi" w:eastAsiaTheme="minorHAnsi" w:hAnsiTheme="minorHAnsi" w:cstheme="minorBidi"/>
          <w:sz w:val="22"/>
          <w:szCs w:val="22"/>
          <w:lang w:val="es-ES_tradnl" w:eastAsia="en-US"/>
        </w:rPr>
        <w:t xml:space="preserve"> las aplicaciones sectoriales. </w:t>
      </w:r>
      <w:r w:rsidRPr="00897531">
        <w:rPr>
          <w:rFonts w:asciiTheme="minorHAnsi" w:eastAsiaTheme="minorHAnsi" w:hAnsiTheme="minorHAnsi" w:cstheme="minorBidi"/>
          <w:sz w:val="22"/>
          <w:szCs w:val="22"/>
          <w:lang w:val="es-ES_tradnl" w:eastAsia="en-US"/>
        </w:rPr>
        <w:t xml:space="preserve">Existen </w:t>
      </w:r>
      <w:r w:rsidR="008021E4" w:rsidRPr="00897531">
        <w:rPr>
          <w:rFonts w:asciiTheme="minorHAnsi" w:eastAsiaTheme="minorHAnsi" w:hAnsiTheme="minorHAnsi" w:cstheme="minorBidi"/>
          <w:sz w:val="22"/>
          <w:szCs w:val="22"/>
          <w:lang w:val="es-ES_tradnl" w:eastAsia="en-US"/>
        </w:rPr>
        <w:t>cuatro</w:t>
      </w:r>
      <w:r w:rsidRPr="00897531">
        <w:rPr>
          <w:rFonts w:asciiTheme="minorHAnsi" w:eastAsiaTheme="minorHAnsi" w:hAnsiTheme="minorHAnsi" w:cstheme="minorBidi"/>
          <w:sz w:val="22"/>
          <w:szCs w:val="22"/>
          <w:lang w:val="es-ES_tradnl" w:eastAsia="en-US"/>
        </w:rPr>
        <w:t xml:space="preserve"> grupos de servicios:</w:t>
      </w:r>
    </w:p>
    <w:p w14:paraId="0B00EB24" w14:textId="734CD191" w:rsidR="007A75E7" w:rsidRPr="00897531" w:rsidRDefault="007A75E7" w:rsidP="007A75E7">
      <w:pPr>
        <w:numPr>
          <w:ilvl w:val="0"/>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Eventos: permiten la lectura de los eventos que afectan a los documentos/expedientes de un determinado procedimiento. En la bandeja de entrada de eventos se registran las solicitudes (ya vengan por sede, presenciales, o vía Sistema Integrado de Registro - SIR) las certificaciones obtenidas, las notificaciones realizadas, sus acuses de recibo, etc. La mayor parte de los eventos son informativos, puesto que los documentos son incorporados automáticamente a su expediente y no requieren ac</w:t>
      </w:r>
      <w:r w:rsidR="008021E4" w:rsidRPr="00897531">
        <w:rPr>
          <w:rFonts w:asciiTheme="minorHAnsi" w:eastAsiaTheme="minorHAnsi" w:hAnsiTheme="minorHAnsi" w:cstheme="minorBidi"/>
          <w:sz w:val="22"/>
          <w:szCs w:val="22"/>
          <w:lang w:val="es-ES_tradnl" w:eastAsia="en-US"/>
        </w:rPr>
        <w:t>tuaciones por parte del gestor.</w:t>
      </w:r>
    </w:p>
    <w:p w14:paraId="3D4968F1" w14:textId="77777777" w:rsidR="007A75E7" w:rsidRPr="00897531" w:rsidRDefault="007A75E7" w:rsidP="007A75E7">
      <w:pPr>
        <w:spacing w:after="160" w:line="259" w:lineRule="auto"/>
        <w:ind w:left="720"/>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Estos servicios pueden utilizarse desde las aplicaciones sectoriales para automatizar actuaciones posteriores relacionadas con un expediente, generar avisos o programar alertas.</w:t>
      </w:r>
    </w:p>
    <w:p w14:paraId="444BCD7A" w14:textId="46A426EC" w:rsidR="007A75E7" w:rsidRPr="00897531" w:rsidRDefault="007A75E7" w:rsidP="00AF7E42">
      <w:pPr>
        <w:numPr>
          <w:ilvl w:val="0"/>
          <w:numId w:val="8"/>
        </w:numPr>
        <w:spacing w:after="1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documentales del expediente: Permiten crear expedientes y documentos de acuerdo a las normas técnicas de in</w:t>
      </w:r>
      <w:r w:rsidR="008021E4" w:rsidRPr="00897531">
        <w:rPr>
          <w:rFonts w:asciiTheme="minorHAnsi" w:eastAsiaTheme="minorHAnsi" w:hAnsiTheme="minorHAnsi" w:cstheme="minorBidi"/>
          <w:sz w:val="22"/>
          <w:szCs w:val="22"/>
          <w:lang w:val="es-ES_tradnl" w:eastAsia="en-US"/>
        </w:rPr>
        <w:t xml:space="preserve">teroperabilidad y ley 39/2015. </w:t>
      </w:r>
      <w:r w:rsidRPr="00897531">
        <w:rPr>
          <w:rFonts w:asciiTheme="minorHAnsi" w:eastAsiaTheme="minorHAnsi" w:hAnsiTheme="minorHAnsi" w:cstheme="minorBidi"/>
          <w:sz w:val="22"/>
          <w:szCs w:val="22"/>
          <w:lang w:val="es-ES_tradnl" w:eastAsia="en-US"/>
        </w:rPr>
        <w:t xml:space="preserve">Los servicios serán los de alta de documentos, alta de expedientes, incorporación de documentos a un expediente, puesta a disposición, etc… </w:t>
      </w:r>
    </w:p>
    <w:p w14:paraId="2B1698B0" w14:textId="251F85CF" w:rsidR="007A75E7" w:rsidRPr="00897531" w:rsidRDefault="007A75E7" w:rsidP="007A75E7">
      <w:pPr>
        <w:numPr>
          <w:ilvl w:val="0"/>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Servicios de vinculados al expediente: Son los servicios que serán necesarios para realizar operaciones </w:t>
      </w:r>
      <w:r w:rsidR="008021E4" w:rsidRPr="00897531">
        <w:rPr>
          <w:rFonts w:asciiTheme="minorHAnsi" w:eastAsiaTheme="minorHAnsi" w:hAnsiTheme="minorHAnsi" w:cstheme="minorBidi"/>
          <w:sz w:val="22"/>
          <w:szCs w:val="22"/>
          <w:lang w:val="es-ES_tradnl" w:eastAsia="en-US"/>
        </w:rPr>
        <w:t>de gestión sobre el expediente.</w:t>
      </w:r>
      <w:r w:rsidRPr="00897531">
        <w:rPr>
          <w:rFonts w:asciiTheme="minorHAnsi" w:eastAsiaTheme="minorHAnsi" w:hAnsiTheme="minorHAnsi" w:cstheme="minorBidi"/>
          <w:sz w:val="22"/>
          <w:szCs w:val="22"/>
          <w:lang w:val="es-ES_tradnl" w:eastAsia="en-US"/>
        </w:rPr>
        <w:t xml:space="preserve"> La mayor parte de estos servicios se invocaran referenciando documentos y expedientes de SANDRA.</w:t>
      </w:r>
    </w:p>
    <w:p w14:paraId="1CEC69D6" w14:textId="455D1AAF" w:rsidR="007A75E7" w:rsidRPr="00897531" w:rsidRDefault="007A75E7" w:rsidP="007A75E7">
      <w:pPr>
        <w:numPr>
          <w:ilvl w:val="1"/>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de comunicación o notificación al interesado. Permiten la comunicación/notificación de un documento concreto relativo a un expediente. El acuse de recibo se incorporará automáticamente al expediente cuando se reciba</w:t>
      </w:r>
      <w:r w:rsidR="008021E4"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generando un evento.</w:t>
      </w:r>
    </w:p>
    <w:p w14:paraId="34A4FEAD" w14:textId="71659144" w:rsidR="007A75E7" w:rsidRPr="00897531" w:rsidRDefault="007A75E7" w:rsidP="007A75E7">
      <w:pPr>
        <w:numPr>
          <w:ilvl w:val="1"/>
          <w:numId w:val="8"/>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de generación de certificaciones. Para</w:t>
      </w:r>
      <w:r w:rsidR="008021E4" w:rsidRPr="00897531">
        <w:rPr>
          <w:rFonts w:asciiTheme="minorHAnsi" w:eastAsiaTheme="minorHAnsi" w:hAnsiTheme="minorHAnsi" w:cstheme="minorBidi"/>
          <w:sz w:val="22"/>
          <w:szCs w:val="22"/>
          <w:lang w:val="es-ES_tradnl" w:eastAsia="en-US"/>
        </w:rPr>
        <w:t xml:space="preserve"> un expediente en concreto, se </w:t>
      </w:r>
      <w:r w:rsidRPr="00897531">
        <w:rPr>
          <w:rFonts w:asciiTheme="minorHAnsi" w:eastAsiaTheme="minorHAnsi" w:hAnsiTheme="minorHAnsi" w:cstheme="minorBidi"/>
          <w:sz w:val="22"/>
          <w:szCs w:val="22"/>
          <w:lang w:val="es-ES_tradnl" w:eastAsia="en-US"/>
        </w:rPr>
        <w:t>obtendrán las certificaciones de la p</w:t>
      </w:r>
      <w:r w:rsidR="008021E4" w:rsidRPr="00897531">
        <w:rPr>
          <w:rFonts w:asciiTheme="minorHAnsi" w:eastAsiaTheme="minorHAnsi" w:hAnsiTheme="minorHAnsi" w:cstheme="minorBidi"/>
          <w:sz w:val="22"/>
          <w:szCs w:val="22"/>
          <w:lang w:val="es-ES_tradnl" w:eastAsia="en-US"/>
        </w:rPr>
        <w:t xml:space="preserve">lataforma de interoperabilidad </w:t>
      </w:r>
      <w:r w:rsidRPr="00897531">
        <w:rPr>
          <w:rFonts w:asciiTheme="minorHAnsi" w:eastAsiaTheme="minorHAnsi" w:hAnsiTheme="minorHAnsi" w:cstheme="minorBidi"/>
          <w:sz w:val="22"/>
          <w:szCs w:val="22"/>
          <w:lang w:val="es-ES_tradnl" w:eastAsia="en-US"/>
        </w:rPr>
        <w:t>-en función de las definidas en DEXEL- para los interesados en el expediente.</w:t>
      </w:r>
    </w:p>
    <w:p w14:paraId="38CAF4B6" w14:textId="77777777" w:rsidR="007A75E7" w:rsidRPr="00897531" w:rsidRDefault="007A75E7" w:rsidP="00AF7E42">
      <w:pPr>
        <w:numPr>
          <w:ilvl w:val="1"/>
          <w:numId w:val="8"/>
        </w:numPr>
        <w:spacing w:after="1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Servicios de comunicaciones interiores y registro. Permiten el traslado de documentos o expedientes entre unidades internas o con otras administraciones.</w:t>
      </w:r>
    </w:p>
    <w:p w14:paraId="5D1AB6FE" w14:textId="72CFD047" w:rsidR="007A75E7" w:rsidRPr="00897531" w:rsidRDefault="00AF7E42" w:rsidP="008021E4">
      <w:pPr>
        <w:numPr>
          <w:ilvl w:val="0"/>
          <w:numId w:val="8"/>
        </w:numPr>
        <w:spacing w:after="1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Para invocación de s</w:t>
      </w:r>
      <w:r w:rsidR="007A75E7" w:rsidRPr="00897531">
        <w:rPr>
          <w:rFonts w:asciiTheme="minorHAnsi" w:eastAsiaTheme="minorHAnsi" w:hAnsiTheme="minorHAnsi" w:cstheme="minorBidi"/>
          <w:sz w:val="22"/>
          <w:szCs w:val="22"/>
          <w:lang w:val="es-ES_tradnl" w:eastAsia="en-US"/>
        </w:rPr>
        <w:t>ervicios independientes, como el de autenticación, representación o firma.</w:t>
      </w:r>
    </w:p>
    <w:p w14:paraId="64EB160C" w14:textId="52D12E22" w:rsidR="007A75E7" w:rsidRPr="00897531" w:rsidRDefault="0050040C" w:rsidP="0050040C">
      <w:pPr>
        <w:spacing w:after="160" w:line="259" w:lineRule="auto"/>
        <w:ind w:firstLine="357"/>
        <w:jc w:val="both"/>
        <w:rPr>
          <w:rFonts w:asciiTheme="minorHAnsi" w:eastAsiaTheme="minorHAnsi" w:hAnsiTheme="minorHAnsi" w:cstheme="minorBidi"/>
          <w:b/>
          <w:color w:val="2E74B5" w:themeColor="accent1" w:themeShade="BF"/>
          <w:sz w:val="22"/>
          <w:szCs w:val="22"/>
          <w:lang w:val="es-ES_tradnl" w:eastAsia="en-US"/>
        </w:rPr>
      </w:pPr>
      <w:r w:rsidRPr="00897531">
        <w:rPr>
          <w:rFonts w:asciiTheme="minorHAnsi" w:eastAsiaTheme="minorHAnsi" w:hAnsiTheme="minorHAnsi" w:cstheme="minorBidi"/>
          <w:b/>
          <w:color w:val="2E74B5" w:themeColor="accent1" w:themeShade="BF"/>
          <w:sz w:val="22"/>
          <w:szCs w:val="22"/>
          <w:lang w:val="es-ES_tradnl" w:eastAsia="en-US"/>
        </w:rPr>
        <w:t>Ver</w:t>
      </w:r>
      <w:r w:rsidR="007A75E7" w:rsidRPr="00897531">
        <w:rPr>
          <w:rFonts w:asciiTheme="minorHAnsi" w:eastAsiaTheme="minorHAnsi" w:hAnsiTheme="minorHAnsi" w:cstheme="minorBidi"/>
          <w:b/>
          <w:color w:val="2E74B5" w:themeColor="accent1" w:themeShade="BF"/>
          <w:sz w:val="22"/>
          <w:szCs w:val="22"/>
          <w:lang w:val="es-ES_tradnl" w:eastAsia="en-US"/>
        </w:rPr>
        <w:t xml:space="preserve"> </w:t>
      </w:r>
      <w:r w:rsidR="00373CD1" w:rsidRPr="00373CD1">
        <w:rPr>
          <w:rFonts w:asciiTheme="minorHAnsi" w:eastAsiaTheme="minorHAnsi" w:hAnsiTheme="minorHAnsi" w:cstheme="minorBidi"/>
          <w:b/>
          <w:color w:val="2E74B5" w:themeColor="accent1" w:themeShade="BF"/>
          <w:sz w:val="22"/>
          <w:szCs w:val="22"/>
          <w:lang w:val="es-ES_tradnl" w:eastAsia="en-US"/>
        </w:rPr>
        <w:t>04 - Guía Técnica Servicios Sandra</w:t>
      </w:r>
    </w:p>
    <w:p w14:paraId="5E7451E1" w14:textId="77777777" w:rsidR="007A75E7" w:rsidRPr="00897531" w:rsidRDefault="007A75E7" w:rsidP="007A75E7">
      <w:pPr>
        <w:spacing w:after="160" w:line="259" w:lineRule="auto"/>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Accediendo directamente al expediente:</w:t>
      </w:r>
    </w:p>
    <w:p w14:paraId="2F761402" w14:textId="53268F3D" w:rsidR="007A75E7" w:rsidRPr="00897531" w:rsidRDefault="008021E4" w:rsidP="008021E4">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w:t>
      </w:r>
      <w:r w:rsidR="007A75E7" w:rsidRPr="00897531">
        <w:rPr>
          <w:rFonts w:asciiTheme="minorHAnsi" w:eastAsiaTheme="minorHAnsi" w:hAnsiTheme="minorHAnsi" w:cstheme="minorBidi"/>
          <w:sz w:val="22"/>
          <w:szCs w:val="22"/>
          <w:lang w:val="es-ES_tradnl" w:eastAsia="en-US"/>
        </w:rPr>
        <w:t>e hará a través de la aplicación DELFOS</w:t>
      </w:r>
      <w:r w:rsidRPr="00897531">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que se describe más adelante.</w:t>
      </w:r>
    </w:p>
    <w:p w14:paraId="5FEA6073" w14:textId="77777777" w:rsidR="007A75E7" w:rsidRPr="00897531" w:rsidRDefault="007A75E7" w:rsidP="006B3EF6">
      <w:pPr>
        <w:pStyle w:val="Ttulo2"/>
        <w:rPr>
          <w:rFonts w:asciiTheme="minorHAnsi" w:hAnsiTheme="minorHAnsi"/>
          <w:lang w:val="es-ES_tradnl"/>
        </w:rPr>
      </w:pPr>
      <w:bookmarkStart w:id="9" w:name="_Toc482619922"/>
      <w:bookmarkStart w:id="10" w:name="_Toc500849558"/>
      <w:r w:rsidRPr="00897531">
        <w:rPr>
          <w:rFonts w:asciiTheme="minorHAnsi" w:hAnsiTheme="minorHAnsi"/>
          <w:lang w:val="es-ES_tradnl"/>
        </w:rPr>
        <w:t>DEXEL</w:t>
      </w:r>
      <w:bookmarkEnd w:id="9"/>
      <w:bookmarkEnd w:id="10"/>
    </w:p>
    <w:p w14:paraId="3D82FFCF" w14:textId="5C99EDB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DEXEL es la aplicación </w:t>
      </w:r>
      <w:r w:rsidR="0050040C" w:rsidRPr="00897531">
        <w:rPr>
          <w:rFonts w:asciiTheme="minorHAnsi" w:eastAsiaTheme="minorHAnsi" w:hAnsiTheme="minorHAnsi" w:cstheme="minorBidi"/>
          <w:sz w:val="22"/>
          <w:szCs w:val="22"/>
          <w:lang w:val="es-ES_tradnl" w:eastAsia="en-US"/>
        </w:rPr>
        <w:t>que se utilizará para</w:t>
      </w:r>
      <w:r w:rsidRPr="00897531">
        <w:rPr>
          <w:rFonts w:asciiTheme="minorHAnsi" w:eastAsiaTheme="minorHAnsi" w:hAnsiTheme="minorHAnsi" w:cstheme="minorBidi"/>
          <w:sz w:val="22"/>
          <w:szCs w:val="22"/>
          <w:lang w:val="es-ES_tradnl" w:eastAsia="en-US"/>
        </w:rPr>
        <w:t xml:space="preserve"> la definición del expediente</w:t>
      </w:r>
      <w:r w:rsidRPr="00897531">
        <w:rPr>
          <w:rFonts w:asciiTheme="minorHAnsi" w:eastAsiaTheme="minorHAnsi" w:hAnsiTheme="minorHAnsi" w:cstheme="minorBidi"/>
          <w:b/>
          <w:sz w:val="22"/>
          <w:szCs w:val="22"/>
          <w:lang w:val="es-ES_tradnl" w:eastAsia="en-US"/>
        </w:rPr>
        <w:t>.</w:t>
      </w:r>
      <w:r w:rsidRPr="00897531">
        <w:rPr>
          <w:rFonts w:asciiTheme="minorHAnsi" w:eastAsiaTheme="minorHAnsi" w:hAnsiTheme="minorHAnsi" w:cstheme="minorBidi"/>
          <w:sz w:val="22"/>
          <w:szCs w:val="22"/>
          <w:lang w:val="es-ES_tradnl" w:eastAsia="en-US"/>
        </w:rPr>
        <w:t xml:space="preserve"> Aporta la semántica de los expedientes asociados a cada procedimiento.</w:t>
      </w:r>
    </w:p>
    <w:p w14:paraId="659C6E7B" w14:textId="299FA744"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En DEXEL la definición de cada procedimiento la realiza </w:t>
      </w:r>
      <w:r w:rsidR="008021E4" w:rsidRPr="00897531">
        <w:rPr>
          <w:rFonts w:asciiTheme="minorHAnsi" w:eastAsiaTheme="minorHAnsi" w:hAnsiTheme="minorHAnsi" w:cstheme="minorBidi"/>
          <w:sz w:val="22"/>
          <w:szCs w:val="22"/>
          <w:lang w:val="es-ES_tradnl" w:eastAsia="en-US"/>
        </w:rPr>
        <w:t>el</w:t>
      </w:r>
      <w:r w:rsidRPr="00897531">
        <w:rPr>
          <w:rFonts w:asciiTheme="minorHAnsi" w:eastAsiaTheme="minorHAnsi" w:hAnsiTheme="minorHAnsi" w:cstheme="minorBidi"/>
          <w:sz w:val="22"/>
          <w:szCs w:val="22"/>
          <w:lang w:val="es-ES_tradnl" w:eastAsia="en-US"/>
        </w:rPr>
        <w:t xml:space="preserve"> responsable del mismo y permite: </w:t>
      </w:r>
    </w:p>
    <w:p w14:paraId="3D474D0F" w14:textId="77777777" w:rsidR="007A75E7" w:rsidRPr="00897531" w:rsidRDefault="007A75E7" w:rsidP="005A7487">
      <w:pPr>
        <w:pStyle w:val="Prrafodelista"/>
        <w:numPr>
          <w:ilvl w:val="0"/>
          <w:numId w:val="31"/>
        </w:numPr>
        <w:jc w:val="both"/>
        <w:rPr>
          <w:lang w:val="es-ES_tradnl"/>
        </w:rPr>
      </w:pPr>
      <w:r w:rsidRPr="00897531">
        <w:rPr>
          <w:lang w:val="es-ES_tradnl"/>
        </w:rPr>
        <w:t>Clasificar el procedimiento (áreas temáticas, colectivos destinatarios, familias, etc.).</w:t>
      </w:r>
    </w:p>
    <w:p w14:paraId="73641342" w14:textId="7F589AAB" w:rsidR="007A75E7" w:rsidRPr="00897531" w:rsidRDefault="007A75E7" w:rsidP="005A7487">
      <w:pPr>
        <w:pStyle w:val="Prrafodelista"/>
        <w:numPr>
          <w:ilvl w:val="0"/>
          <w:numId w:val="31"/>
        </w:numPr>
        <w:jc w:val="both"/>
        <w:rPr>
          <w:lang w:val="es-ES_tradnl"/>
        </w:rPr>
      </w:pPr>
      <w:r w:rsidRPr="00897531">
        <w:rPr>
          <w:lang w:val="es-ES_tradnl"/>
        </w:rPr>
        <w:t>Parametrizar las formas de inicio, pl</w:t>
      </w:r>
      <w:r w:rsidR="0002393D" w:rsidRPr="00897531">
        <w:rPr>
          <w:lang w:val="es-ES_tradnl"/>
        </w:rPr>
        <w:t>azos, efectos del silencio, etc</w:t>
      </w:r>
      <w:r w:rsidRPr="00897531">
        <w:rPr>
          <w:lang w:val="es-ES_tradnl"/>
        </w:rPr>
        <w:t>.</w:t>
      </w:r>
    </w:p>
    <w:p w14:paraId="6143D0DF" w14:textId="77777777" w:rsidR="007A75E7" w:rsidRPr="00897531" w:rsidRDefault="007A75E7" w:rsidP="005A7487">
      <w:pPr>
        <w:pStyle w:val="Prrafodelista"/>
        <w:numPr>
          <w:ilvl w:val="0"/>
          <w:numId w:val="31"/>
        </w:numPr>
        <w:jc w:val="both"/>
        <w:rPr>
          <w:lang w:val="es-ES_tradnl"/>
        </w:rPr>
      </w:pPr>
      <w:r w:rsidRPr="00897531">
        <w:rPr>
          <w:lang w:val="es-ES_tradnl"/>
        </w:rPr>
        <w:t>Establecer qué formularios y documentación se requieren para su tramitación.</w:t>
      </w:r>
    </w:p>
    <w:p w14:paraId="01B0EBA2" w14:textId="77777777" w:rsidR="007A75E7" w:rsidRPr="00897531" w:rsidRDefault="007A75E7" w:rsidP="005A7487">
      <w:pPr>
        <w:pStyle w:val="Prrafodelista"/>
        <w:numPr>
          <w:ilvl w:val="0"/>
          <w:numId w:val="31"/>
        </w:numPr>
        <w:jc w:val="both"/>
        <w:rPr>
          <w:lang w:val="es-ES_tradnl"/>
        </w:rPr>
      </w:pPr>
      <w:r w:rsidRPr="00897531">
        <w:rPr>
          <w:lang w:val="es-ES_tradnl"/>
        </w:rPr>
        <w:t>Las tasas asociadas al tipo de trámite.</w:t>
      </w:r>
    </w:p>
    <w:p w14:paraId="7B4C598C" w14:textId="77777777" w:rsidR="007A75E7" w:rsidRPr="00897531" w:rsidRDefault="007A75E7" w:rsidP="005A7487">
      <w:pPr>
        <w:pStyle w:val="Prrafodelista"/>
        <w:numPr>
          <w:ilvl w:val="0"/>
          <w:numId w:val="31"/>
        </w:numPr>
        <w:jc w:val="both"/>
        <w:rPr>
          <w:lang w:val="es-ES_tradnl"/>
        </w:rPr>
      </w:pPr>
      <w:r w:rsidRPr="00897531">
        <w:rPr>
          <w:lang w:val="es-ES_tradnl"/>
        </w:rPr>
        <w:t>La regulación legal.</w:t>
      </w:r>
    </w:p>
    <w:p w14:paraId="3B145CCD" w14:textId="77777777" w:rsidR="007A75E7" w:rsidRPr="00897531" w:rsidRDefault="007A75E7" w:rsidP="005A7487">
      <w:pPr>
        <w:pStyle w:val="Prrafodelista"/>
        <w:numPr>
          <w:ilvl w:val="0"/>
          <w:numId w:val="31"/>
        </w:numPr>
        <w:jc w:val="both"/>
        <w:rPr>
          <w:lang w:val="es-ES_tradnl"/>
        </w:rPr>
      </w:pPr>
      <w:r w:rsidRPr="00897531">
        <w:rPr>
          <w:lang w:val="es-ES_tradnl"/>
        </w:rPr>
        <w:t>Permite establecer qué documentos forman parte del expediente, su nivel de confidencialidad y su estado, tanto los que aporta el interesado como los que se generan internamente por la propia administración.</w:t>
      </w:r>
    </w:p>
    <w:p w14:paraId="17390881" w14:textId="77777777" w:rsidR="007A75E7" w:rsidRPr="00897531" w:rsidRDefault="007A75E7" w:rsidP="005A7487">
      <w:pPr>
        <w:pStyle w:val="Prrafodelista"/>
        <w:numPr>
          <w:ilvl w:val="0"/>
          <w:numId w:val="31"/>
        </w:numPr>
        <w:jc w:val="both"/>
        <w:rPr>
          <w:lang w:val="es-ES_tradnl"/>
        </w:rPr>
      </w:pPr>
      <w:r w:rsidRPr="00897531">
        <w:rPr>
          <w:lang w:val="es-ES_tradnl"/>
        </w:rPr>
        <w:t>Permite establecer las condiciones de acceso a los expedientes, por el personal y por las aplicaciones.</w:t>
      </w:r>
    </w:p>
    <w:p w14:paraId="20A9ADE3" w14:textId="77777777" w:rsidR="003E3C66" w:rsidRPr="00897531" w:rsidRDefault="003E3C66" w:rsidP="003E3C66">
      <w:pPr>
        <w:spacing w:after="160" w:line="259" w:lineRule="auto"/>
        <w:ind w:left="360"/>
        <w:contextualSpacing/>
        <w:jc w:val="both"/>
        <w:rPr>
          <w:rFonts w:asciiTheme="minorHAnsi" w:eastAsiaTheme="minorHAnsi" w:hAnsiTheme="minorHAnsi" w:cstheme="minorBidi"/>
          <w:sz w:val="22"/>
          <w:szCs w:val="22"/>
          <w:lang w:val="es-ES_tradnl" w:eastAsia="en-US"/>
        </w:rPr>
      </w:pPr>
    </w:p>
    <w:p w14:paraId="0208032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información que se introduce en DEXEL tiene efectos en distintos aspectos de la tramitación electrónica, como los siguientes:</w:t>
      </w:r>
    </w:p>
    <w:p w14:paraId="086D8AD2" w14:textId="62EC3821" w:rsidR="007A75E7" w:rsidRPr="00897531" w:rsidRDefault="0002393D" w:rsidP="005A7487">
      <w:pPr>
        <w:pStyle w:val="Prrafodelista"/>
        <w:numPr>
          <w:ilvl w:val="0"/>
          <w:numId w:val="32"/>
        </w:numPr>
        <w:spacing w:after="60"/>
        <w:jc w:val="both"/>
        <w:rPr>
          <w:lang w:val="es-ES_tradnl"/>
        </w:rPr>
      </w:pPr>
      <w:r w:rsidRPr="00897531">
        <w:rPr>
          <w:lang w:val="es-ES_tradnl"/>
        </w:rPr>
        <w:t>La</w:t>
      </w:r>
      <w:r w:rsidR="007A75E7" w:rsidRPr="00897531">
        <w:rPr>
          <w:lang w:val="es-ES_tradnl"/>
        </w:rPr>
        <w:t xml:space="preserve"> información que aparezca en la </w:t>
      </w:r>
      <w:r w:rsidRPr="00897531">
        <w:rPr>
          <w:b/>
          <w:u w:val="single"/>
          <w:lang w:val="es-ES_tradnl"/>
        </w:rPr>
        <w:t>Guía de Procedimientos y S</w:t>
      </w:r>
      <w:r w:rsidR="007A75E7" w:rsidRPr="00897531">
        <w:rPr>
          <w:b/>
          <w:u w:val="single"/>
          <w:lang w:val="es-ES_tradnl"/>
        </w:rPr>
        <w:t>ervicios</w:t>
      </w:r>
      <w:r w:rsidR="007A75E7" w:rsidRPr="00897531">
        <w:rPr>
          <w:lang w:val="es-ES_tradnl"/>
        </w:rPr>
        <w:t xml:space="preserve"> de la CARM (GSE) y en el </w:t>
      </w:r>
      <w:r w:rsidRPr="00897531">
        <w:rPr>
          <w:b/>
          <w:u w:val="single"/>
          <w:lang w:val="es-ES_tradnl"/>
        </w:rPr>
        <w:t>S</w:t>
      </w:r>
      <w:r w:rsidR="007A75E7" w:rsidRPr="00897531">
        <w:rPr>
          <w:b/>
          <w:u w:val="single"/>
          <w:lang w:val="es-ES_tradnl"/>
        </w:rPr>
        <w:t xml:space="preserve">istema de </w:t>
      </w:r>
      <w:r w:rsidRPr="00897531">
        <w:rPr>
          <w:b/>
          <w:u w:val="single"/>
          <w:lang w:val="es-ES_tradnl"/>
        </w:rPr>
        <w:t>Información A</w:t>
      </w:r>
      <w:r w:rsidR="007A75E7" w:rsidRPr="00897531">
        <w:rPr>
          <w:b/>
          <w:u w:val="single"/>
          <w:lang w:val="es-ES_tradnl"/>
        </w:rPr>
        <w:t>dministrativa</w:t>
      </w:r>
      <w:r w:rsidR="007A75E7" w:rsidRPr="00897531">
        <w:rPr>
          <w:lang w:val="es-ES_tradnl"/>
        </w:rPr>
        <w:t xml:space="preserve"> del Estado (SIA)</w:t>
      </w:r>
      <w:r w:rsidRPr="00897531">
        <w:rPr>
          <w:lang w:val="es-ES_tradnl"/>
        </w:rPr>
        <w:t xml:space="preserve"> se obtendrá de DEXEL</w:t>
      </w:r>
      <w:r w:rsidR="007A75E7" w:rsidRPr="00897531">
        <w:rPr>
          <w:lang w:val="es-ES_tradnl"/>
        </w:rPr>
        <w:t>.</w:t>
      </w:r>
    </w:p>
    <w:p w14:paraId="6D734EBD" w14:textId="5345AE77" w:rsidR="007A75E7" w:rsidRPr="00897531" w:rsidRDefault="007A75E7" w:rsidP="005A7487">
      <w:pPr>
        <w:pStyle w:val="Prrafodelista"/>
        <w:numPr>
          <w:ilvl w:val="0"/>
          <w:numId w:val="32"/>
        </w:numPr>
        <w:spacing w:after="60"/>
        <w:jc w:val="both"/>
        <w:rPr>
          <w:lang w:val="es-ES_tradnl"/>
        </w:rPr>
      </w:pPr>
      <w:r w:rsidRPr="00897531">
        <w:rPr>
          <w:lang w:val="es-ES_tradnl"/>
        </w:rPr>
        <w:t>Se determina qué unidad orgánica es la responsable de la definición del procedimiento (DIR3), qué unidad/unidades lo tramitan y qué usuarios son los autorizados de cada unidad</w:t>
      </w:r>
      <w:r w:rsidR="0002393D" w:rsidRPr="00897531">
        <w:rPr>
          <w:lang w:val="es-ES_tradnl"/>
        </w:rPr>
        <w:t xml:space="preserve"> tanto para mantener la información de definición del procedimiento, como para acceder a la información de sus expedientes</w:t>
      </w:r>
      <w:r w:rsidRPr="00897531">
        <w:rPr>
          <w:lang w:val="es-ES_tradnl"/>
        </w:rPr>
        <w:t xml:space="preserve"> </w:t>
      </w:r>
      <w:r w:rsidR="0002393D" w:rsidRPr="00897531">
        <w:rPr>
          <w:lang w:val="es-ES_tradnl"/>
        </w:rPr>
        <w:t>(o</w:t>
      </w:r>
      <w:r w:rsidRPr="00897531">
        <w:rPr>
          <w:lang w:val="es-ES_tradnl"/>
        </w:rPr>
        <w:t>rgánica GESPER)</w:t>
      </w:r>
    </w:p>
    <w:p w14:paraId="7BA09F2F" w14:textId="77777777" w:rsidR="007A75E7" w:rsidRPr="00897531" w:rsidRDefault="007A75E7" w:rsidP="005A7487">
      <w:pPr>
        <w:pStyle w:val="Prrafodelista"/>
        <w:numPr>
          <w:ilvl w:val="0"/>
          <w:numId w:val="32"/>
        </w:numPr>
        <w:spacing w:after="60"/>
        <w:jc w:val="both"/>
        <w:rPr>
          <w:lang w:val="es-ES_tradnl"/>
        </w:rPr>
      </w:pPr>
      <w:r w:rsidRPr="00897531">
        <w:rPr>
          <w:lang w:val="es-ES_tradnl"/>
        </w:rPr>
        <w:t>Asocia cada procedimiento con una serie documental que determina el ciclo de vida del expediente y que será la que determine que ocurre con éstos expedientes una vez cerrados.</w:t>
      </w:r>
    </w:p>
    <w:p w14:paraId="7BF35EAF" w14:textId="77777777" w:rsidR="00D94971" w:rsidRPr="00897531" w:rsidRDefault="007A75E7" w:rsidP="005A7487">
      <w:pPr>
        <w:pStyle w:val="Prrafodelista"/>
        <w:numPr>
          <w:ilvl w:val="0"/>
          <w:numId w:val="32"/>
        </w:numPr>
        <w:spacing w:after="60"/>
        <w:jc w:val="both"/>
        <w:rPr>
          <w:lang w:val="es-ES_tradnl"/>
        </w:rPr>
      </w:pPr>
      <w:r w:rsidRPr="00897531">
        <w:rPr>
          <w:lang w:val="es-ES_tradnl"/>
        </w:rPr>
        <w:t>Determina el formulario de solicitud a</w:t>
      </w:r>
      <w:r w:rsidR="00D94971" w:rsidRPr="00897531">
        <w:rPr>
          <w:lang w:val="es-ES_tradnl"/>
        </w:rPr>
        <w:t>sociado (específico o genérico)</w:t>
      </w:r>
    </w:p>
    <w:p w14:paraId="607D212E" w14:textId="77777777" w:rsidR="00D94971" w:rsidRPr="00897531" w:rsidRDefault="00D94971" w:rsidP="005A7487">
      <w:pPr>
        <w:pStyle w:val="Prrafodelista"/>
        <w:numPr>
          <w:ilvl w:val="0"/>
          <w:numId w:val="32"/>
        </w:numPr>
        <w:spacing w:after="60"/>
        <w:jc w:val="both"/>
        <w:rPr>
          <w:lang w:val="es-ES_tradnl"/>
        </w:rPr>
      </w:pPr>
      <w:r w:rsidRPr="00897531">
        <w:rPr>
          <w:lang w:val="es-ES_tradnl"/>
        </w:rPr>
        <w:t xml:space="preserve">Determina los anexos que hay </w:t>
      </w:r>
      <w:r w:rsidR="00F64C19" w:rsidRPr="00897531">
        <w:rPr>
          <w:lang w:val="es-ES_tradnl"/>
        </w:rPr>
        <w:t>que presentar</w:t>
      </w:r>
      <w:r w:rsidRPr="00897531">
        <w:rPr>
          <w:lang w:val="es-ES_tradnl"/>
        </w:rPr>
        <w:t>, de forma obligatoria u opcional, junto con la solicitud.</w:t>
      </w:r>
    </w:p>
    <w:p w14:paraId="1F8A75FE" w14:textId="083F79E0" w:rsidR="00D94971" w:rsidRPr="00897531" w:rsidRDefault="00D94971" w:rsidP="005A7487">
      <w:pPr>
        <w:pStyle w:val="Prrafodelista"/>
        <w:numPr>
          <w:ilvl w:val="0"/>
          <w:numId w:val="32"/>
        </w:numPr>
        <w:spacing w:after="60"/>
        <w:jc w:val="both"/>
        <w:rPr>
          <w:lang w:val="es-ES_tradnl"/>
        </w:rPr>
      </w:pPr>
      <w:r w:rsidRPr="00897531">
        <w:rPr>
          <w:lang w:val="es-ES_tradnl"/>
        </w:rPr>
        <w:t xml:space="preserve">Determina que </w:t>
      </w:r>
      <w:r w:rsidR="007A75E7" w:rsidRPr="00897531">
        <w:rPr>
          <w:lang w:val="es-ES_tradnl"/>
        </w:rPr>
        <w:t>certificados</w:t>
      </w:r>
      <w:r w:rsidRPr="00897531">
        <w:rPr>
          <w:lang w:val="es-ES_tradnl"/>
        </w:rPr>
        <w:t xml:space="preserve"> hay que presentar (cuando </w:t>
      </w:r>
      <w:r w:rsidR="007A75E7" w:rsidRPr="00897531">
        <w:rPr>
          <w:lang w:val="es-ES_tradnl"/>
        </w:rPr>
        <w:t>el interesado no da consentimiento a la administra</w:t>
      </w:r>
      <w:r w:rsidR="00F64C19" w:rsidRPr="00897531">
        <w:rPr>
          <w:lang w:val="es-ES_tradnl"/>
        </w:rPr>
        <w:t>ción para pedirlos en su nombre</w:t>
      </w:r>
      <w:r w:rsidRPr="00897531">
        <w:rPr>
          <w:lang w:val="es-ES_tradnl"/>
        </w:rPr>
        <w:t>).</w:t>
      </w:r>
    </w:p>
    <w:p w14:paraId="5C07CCC7" w14:textId="7174F1BD" w:rsidR="007A75E7" w:rsidRPr="00897531" w:rsidRDefault="00D94971" w:rsidP="005A7487">
      <w:pPr>
        <w:pStyle w:val="Prrafodelista"/>
        <w:numPr>
          <w:ilvl w:val="0"/>
          <w:numId w:val="32"/>
        </w:numPr>
        <w:spacing w:after="60"/>
        <w:jc w:val="both"/>
        <w:rPr>
          <w:lang w:val="es-ES_tradnl"/>
        </w:rPr>
      </w:pPr>
      <w:r w:rsidRPr="00897531">
        <w:rPr>
          <w:lang w:val="es-ES_tradnl"/>
        </w:rPr>
        <w:t>Determina la tasas asociadas a la solicitud</w:t>
      </w:r>
    </w:p>
    <w:p w14:paraId="26A3B574" w14:textId="220A1597" w:rsidR="00D94971" w:rsidRPr="00897531" w:rsidRDefault="00D94971" w:rsidP="005A7487">
      <w:pPr>
        <w:pStyle w:val="Prrafodelista"/>
        <w:numPr>
          <w:ilvl w:val="0"/>
          <w:numId w:val="32"/>
        </w:numPr>
        <w:spacing w:after="60"/>
        <w:jc w:val="both"/>
        <w:rPr>
          <w:lang w:val="es-ES_tradnl"/>
        </w:rPr>
      </w:pPr>
      <w:r w:rsidRPr="00897531">
        <w:rPr>
          <w:lang w:val="es-ES_tradnl"/>
        </w:rPr>
        <w:t>Determina la forma de comunicación con el interesado, ya sea mediante notificaciones o simples comunicaciones.</w:t>
      </w:r>
    </w:p>
    <w:p w14:paraId="51A04308" w14:textId="77777777" w:rsidR="00D94971" w:rsidRPr="00897531" w:rsidRDefault="00D94971" w:rsidP="005A7487">
      <w:pPr>
        <w:pStyle w:val="Prrafodelista"/>
        <w:numPr>
          <w:ilvl w:val="0"/>
          <w:numId w:val="32"/>
        </w:numPr>
        <w:spacing w:after="60"/>
        <w:jc w:val="both"/>
        <w:rPr>
          <w:lang w:val="es-ES_tradnl"/>
        </w:rPr>
      </w:pPr>
      <w:r w:rsidRPr="00897531">
        <w:rPr>
          <w:lang w:val="es-ES_tradnl"/>
        </w:rPr>
        <w:t>Determina si la solicitud debe o no registrase en el registro único de la CARM.</w:t>
      </w:r>
    </w:p>
    <w:p w14:paraId="086FF312" w14:textId="0C386AF1" w:rsidR="00182478" w:rsidRPr="00897531" w:rsidRDefault="007A75E7" w:rsidP="005A7487">
      <w:pPr>
        <w:pStyle w:val="Prrafodelista"/>
        <w:numPr>
          <w:ilvl w:val="0"/>
          <w:numId w:val="32"/>
        </w:numPr>
        <w:spacing w:after="60"/>
        <w:jc w:val="both"/>
        <w:rPr>
          <w:lang w:val="es-ES_tradnl"/>
        </w:rPr>
      </w:pPr>
      <w:r w:rsidRPr="00897531">
        <w:rPr>
          <w:lang w:val="es-ES_tradnl"/>
        </w:rPr>
        <w:t>Determina</w:t>
      </w:r>
      <w:r w:rsidR="00182478" w:rsidRPr="00897531">
        <w:rPr>
          <w:lang w:val="es-ES_tradnl"/>
        </w:rPr>
        <w:t xml:space="preserve"> los documentos </w:t>
      </w:r>
      <w:r w:rsidR="00F64C19" w:rsidRPr="00897531">
        <w:rPr>
          <w:lang w:val="es-ES_tradnl"/>
        </w:rPr>
        <w:t>que aporta el interesado (</w:t>
      </w:r>
      <w:r w:rsidR="00182478" w:rsidRPr="00897531">
        <w:rPr>
          <w:lang w:val="es-ES_tradnl"/>
        </w:rPr>
        <w:t>DI</w:t>
      </w:r>
      <w:r w:rsidR="00F64C19" w:rsidRPr="00897531">
        <w:rPr>
          <w:lang w:val="es-ES_tradnl"/>
        </w:rPr>
        <w:t>)</w:t>
      </w:r>
      <w:r w:rsidR="00182478" w:rsidRPr="00897531">
        <w:rPr>
          <w:lang w:val="es-ES_tradnl"/>
        </w:rPr>
        <w:t xml:space="preserve"> </w:t>
      </w:r>
      <w:r w:rsidR="00F64C19" w:rsidRPr="00897531">
        <w:rPr>
          <w:lang w:val="es-ES_tradnl"/>
        </w:rPr>
        <w:t>en</w:t>
      </w:r>
      <w:r w:rsidR="00182478" w:rsidRPr="00897531">
        <w:rPr>
          <w:lang w:val="es-ES_tradnl"/>
        </w:rPr>
        <w:t xml:space="preserve"> el procedimiento, </w:t>
      </w:r>
      <w:r w:rsidRPr="00897531">
        <w:rPr>
          <w:lang w:val="es-ES_tradnl"/>
        </w:rPr>
        <w:t>además de la solicitud de inicio. Al ig</w:t>
      </w:r>
      <w:r w:rsidR="00182478" w:rsidRPr="00897531">
        <w:rPr>
          <w:lang w:val="es-ES_tradnl"/>
        </w:rPr>
        <w:t xml:space="preserve">ual que la solicitud de inicio tiene un formulario asociado (específico o genérico), </w:t>
      </w:r>
      <w:r w:rsidRPr="00897531">
        <w:rPr>
          <w:lang w:val="es-ES_tradnl"/>
        </w:rPr>
        <w:t xml:space="preserve">estos </w:t>
      </w:r>
      <w:r w:rsidR="00182478" w:rsidRPr="00897531">
        <w:rPr>
          <w:lang w:val="es-ES_tradnl"/>
        </w:rPr>
        <w:t>documentos</w:t>
      </w:r>
      <w:r w:rsidRPr="00897531">
        <w:rPr>
          <w:lang w:val="es-ES_tradnl"/>
        </w:rPr>
        <w:t xml:space="preserve"> </w:t>
      </w:r>
      <w:r w:rsidR="00182478" w:rsidRPr="00897531">
        <w:rPr>
          <w:lang w:val="es-ES_tradnl"/>
        </w:rPr>
        <w:t>tendrán en la sede electrónica un formulario genérico para su presentación</w:t>
      </w:r>
      <w:r w:rsidR="00F64C19" w:rsidRPr="00897531">
        <w:rPr>
          <w:vertAlign w:val="superscript"/>
          <w:lang w:val="es-ES_tradnl"/>
        </w:rPr>
        <w:footnoteReference w:id="1"/>
      </w:r>
      <w:r w:rsidR="00F64C19" w:rsidRPr="00897531">
        <w:rPr>
          <w:lang w:val="es-ES_tradnl"/>
        </w:rPr>
        <w:t xml:space="preserve">, </w:t>
      </w:r>
      <w:r w:rsidRPr="00897531">
        <w:rPr>
          <w:lang w:val="es-ES_tradnl"/>
        </w:rPr>
        <w:t xml:space="preserve">por ejemplo </w:t>
      </w:r>
      <w:r w:rsidR="00182478" w:rsidRPr="00897531">
        <w:rPr>
          <w:lang w:val="es-ES_tradnl"/>
        </w:rPr>
        <w:t>presentación de</w:t>
      </w:r>
      <w:r w:rsidRPr="00897531">
        <w:rPr>
          <w:lang w:val="es-ES_tradnl"/>
        </w:rPr>
        <w:t xml:space="preserve"> subsanación, solicitud de tramitación de urgencia, </w:t>
      </w:r>
      <w:r w:rsidR="00F64C19" w:rsidRPr="00897531">
        <w:rPr>
          <w:lang w:val="es-ES_tradnl"/>
        </w:rPr>
        <w:t xml:space="preserve">etc. </w:t>
      </w:r>
      <w:r w:rsidR="00182478" w:rsidRPr="00897531">
        <w:rPr>
          <w:lang w:val="es-ES_tradnl"/>
        </w:rPr>
        <w:t xml:space="preserve">Los documentos presentados por esta vía se llevaran automáticamente a su correspondiente expediente, y se generarán los eventos necesarios para </w:t>
      </w:r>
      <w:r w:rsidR="00F64C19" w:rsidRPr="00897531">
        <w:rPr>
          <w:lang w:val="es-ES_tradnl"/>
        </w:rPr>
        <w:t>informar a</w:t>
      </w:r>
      <w:r w:rsidR="00182478" w:rsidRPr="00897531">
        <w:rPr>
          <w:lang w:val="es-ES_tradnl"/>
        </w:rPr>
        <w:t xml:space="preserve"> los gestores (a travé</w:t>
      </w:r>
      <w:r w:rsidR="00F64C19" w:rsidRPr="00897531">
        <w:rPr>
          <w:lang w:val="es-ES_tradnl"/>
        </w:rPr>
        <w:t>s de sus aplicaciones).</w:t>
      </w:r>
    </w:p>
    <w:p w14:paraId="07BB87AE" w14:textId="05CCC089" w:rsidR="007A75E7" w:rsidRPr="00897531" w:rsidRDefault="007A75E7" w:rsidP="005A7487">
      <w:pPr>
        <w:pStyle w:val="Prrafodelista"/>
        <w:numPr>
          <w:ilvl w:val="0"/>
          <w:numId w:val="32"/>
        </w:numPr>
        <w:jc w:val="both"/>
        <w:rPr>
          <w:lang w:val="es-ES_tradnl"/>
        </w:rPr>
      </w:pPr>
      <w:r w:rsidRPr="00897531">
        <w:rPr>
          <w:lang w:val="es-ES_tradnl"/>
        </w:rPr>
        <w:t>Determina qué documentos de la administración (DA) puede asociar a un expediente de un procedimiento concreto. Se ofrece un catálogo de documentos conforme a la ley 39 para el procedimie</w:t>
      </w:r>
      <w:r w:rsidR="0002393D" w:rsidRPr="00897531">
        <w:rPr>
          <w:lang w:val="es-ES_tradnl"/>
        </w:rPr>
        <w:t>nto administrativo común. Tambié</w:t>
      </w:r>
      <w:r w:rsidRPr="00897531">
        <w:rPr>
          <w:lang w:val="es-ES_tradnl"/>
        </w:rPr>
        <w:t xml:space="preserve">n es posible que el gestor incorpore nuevos documentos en función de su materia específica. Como veremos </w:t>
      </w:r>
      <w:r w:rsidR="0002393D" w:rsidRPr="00897531">
        <w:rPr>
          <w:lang w:val="es-ES_tradnl"/>
        </w:rPr>
        <w:t>posteriormente</w:t>
      </w:r>
      <w:r w:rsidRPr="00897531">
        <w:rPr>
          <w:lang w:val="es-ES_tradnl"/>
        </w:rPr>
        <w:t xml:space="preserve">, la definición previa de estos documentos en DEXEL facilita la integración de las aplicaciones sectoriales con el </w:t>
      </w:r>
      <w:r w:rsidR="0002393D" w:rsidRPr="00897531">
        <w:rPr>
          <w:lang w:val="es-ES_tradnl"/>
        </w:rPr>
        <w:t>repositorio</w:t>
      </w:r>
      <w:r w:rsidRPr="00897531">
        <w:rPr>
          <w:lang w:val="es-ES_tradnl"/>
        </w:rPr>
        <w:t xml:space="preserve"> de expediente</w:t>
      </w:r>
      <w:r w:rsidR="0002393D" w:rsidRPr="00897531">
        <w:rPr>
          <w:lang w:val="es-ES_tradnl"/>
        </w:rPr>
        <w:t>s</w:t>
      </w:r>
      <w:r w:rsidRPr="00897531">
        <w:rPr>
          <w:lang w:val="es-ES_tradnl"/>
        </w:rPr>
        <w:t xml:space="preserve"> SANDRA, pues evita que los programas de negocio de las consejerías y organismos autónomos tengan que gestionar los numerosos metadatos del Esquema Nacional de Interoperabilidad (ENI).</w:t>
      </w:r>
    </w:p>
    <w:p w14:paraId="4050E0D3" w14:textId="0EAFD29E" w:rsidR="007A75E7" w:rsidRPr="00897531" w:rsidRDefault="007A75E7" w:rsidP="007A75E7">
      <w:pPr>
        <w:spacing w:after="160" w:line="259" w:lineRule="auto"/>
        <w:jc w:val="both"/>
        <w:rPr>
          <w:rFonts w:asciiTheme="minorHAnsi" w:eastAsiaTheme="minorHAnsi" w:hAnsiTheme="minorHAnsi" w:cstheme="minorBidi"/>
          <w:b/>
          <w:color w:val="2E74B5" w:themeColor="accent1" w:themeShade="BF"/>
          <w:sz w:val="22"/>
          <w:szCs w:val="22"/>
          <w:lang w:val="es-ES_tradnl" w:eastAsia="en-US"/>
        </w:rPr>
      </w:pPr>
      <w:r w:rsidRPr="00897531">
        <w:rPr>
          <w:rFonts w:asciiTheme="minorHAnsi" w:eastAsiaTheme="minorHAnsi" w:hAnsiTheme="minorHAnsi" w:cstheme="minorBidi"/>
          <w:b/>
          <w:color w:val="2E74B5" w:themeColor="accent1" w:themeShade="BF"/>
          <w:sz w:val="22"/>
          <w:szCs w:val="22"/>
          <w:lang w:val="es-ES_tradnl" w:eastAsia="en-US"/>
        </w:rPr>
        <w:t xml:space="preserve">En </w:t>
      </w:r>
      <w:r w:rsidR="00373CD1">
        <w:rPr>
          <w:rFonts w:asciiTheme="minorHAnsi" w:eastAsiaTheme="minorHAnsi" w:hAnsiTheme="minorHAnsi" w:cstheme="minorBidi"/>
          <w:b/>
          <w:color w:val="2E74B5" w:themeColor="accent1" w:themeShade="BF"/>
          <w:sz w:val="22"/>
          <w:szCs w:val="22"/>
          <w:lang w:val="es-ES_tradnl" w:eastAsia="en-US"/>
        </w:rPr>
        <w:t>“</w:t>
      </w:r>
      <w:r w:rsidR="00373CD1" w:rsidRPr="00373CD1">
        <w:rPr>
          <w:rFonts w:asciiTheme="minorHAnsi" w:eastAsiaTheme="minorHAnsi" w:hAnsiTheme="minorHAnsi" w:cstheme="minorBidi"/>
          <w:b/>
          <w:color w:val="2E74B5" w:themeColor="accent1" w:themeShade="BF"/>
          <w:sz w:val="22"/>
          <w:szCs w:val="22"/>
          <w:lang w:val="es-ES_tradnl" w:eastAsia="en-US"/>
        </w:rPr>
        <w:t>03 - Manual DEXEL</w:t>
      </w:r>
      <w:r w:rsidR="00373CD1">
        <w:rPr>
          <w:rFonts w:asciiTheme="minorHAnsi" w:eastAsiaTheme="minorHAnsi" w:hAnsiTheme="minorHAnsi" w:cstheme="minorBidi"/>
          <w:b/>
          <w:color w:val="2E74B5" w:themeColor="accent1" w:themeShade="BF"/>
          <w:sz w:val="22"/>
          <w:szCs w:val="22"/>
          <w:lang w:val="es-ES_tradnl" w:eastAsia="en-US"/>
        </w:rPr>
        <w:t>”</w:t>
      </w:r>
      <w:r w:rsidR="00373CD1" w:rsidRPr="00373CD1">
        <w:rPr>
          <w:rFonts w:asciiTheme="minorHAnsi" w:eastAsiaTheme="minorHAnsi" w:hAnsiTheme="minorHAnsi" w:cstheme="minorBidi"/>
          <w:b/>
          <w:color w:val="2E74B5" w:themeColor="accent1" w:themeShade="BF"/>
          <w:sz w:val="22"/>
          <w:szCs w:val="22"/>
          <w:lang w:val="es-ES_tradnl" w:eastAsia="en-US"/>
        </w:rPr>
        <w:t xml:space="preserve"> </w:t>
      </w:r>
      <w:r w:rsidR="00373CD1">
        <w:rPr>
          <w:rFonts w:asciiTheme="minorHAnsi" w:eastAsiaTheme="minorHAnsi" w:hAnsiTheme="minorHAnsi" w:cstheme="minorBidi"/>
          <w:b/>
          <w:color w:val="2E74B5" w:themeColor="accent1" w:themeShade="BF"/>
          <w:sz w:val="22"/>
          <w:szCs w:val="22"/>
          <w:lang w:val="es-ES_tradnl" w:eastAsia="en-US"/>
        </w:rPr>
        <w:t xml:space="preserve">se explican </w:t>
      </w:r>
      <w:r w:rsidRPr="00897531">
        <w:rPr>
          <w:rFonts w:asciiTheme="minorHAnsi" w:eastAsiaTheme="minorHAnsi" w:hAnsiTheme="minorHAnsi" w:cstheme="minorBidi"/>
          <w:b/>
          <w:color w:val="2E74B5" w:themeColor="accent1" w:themeShade="BF"/>
          <w:sz w:val="22"/>
          <w:szCs w:val="22"/>
          <w:lang w:val="es-ES_tradnl" w:eastAsia="en-US"/>
        </w:rPr>
        <w:t>los detalles de esta aplicación.</w:t>
      </w:r>
    </w:p>
    <w:p w14:paraId="79CDC47B" w14:textId="77777777" w:rsidR="007A75E7" w:rsidRPr="00897531" w:rsidRDefault="007A75E7" w:rsidP="006B3EF6">
      <w:pPr>
        <w:pStyle w:val="Ttulo2"/>
        <w:rPr>
          <w:rFonts w:asciiTheme="minorHAnsi" w:hAnsiTheme="minorHAnsi"/>
          <w:lang w:val="es-ES_tradnl"/>
        </w:rPr>
      </w:pPr>
      <w:bookmarkStart w:id="11" w:name="_Toc482619923"/>
      <w:bookmarkStart w:id="12" w:name="_Toc500849559"/>
      <w:r w:rsidRPr="00897531">
        <w:rPr>
          <w:rFonts w:asciiTheme="minorHAnsi" w:hAnsiTheme="minorHAnsi"/>
          <w:lang w:val="es-ES_tradnl"/>
        </w:rPr>
        <w:t>PRESENTADOR</w:t>
      </w:r>
      <w:bookmarkEnd w:id="11"/>
      <w:bookmarkEnd w:id="12"/>
    </w:p>
    <w:p w14:paraId="65F7ADF9" w14:textId="79C16DE9"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b/>
          <w:sz w:val="22"/>
          <w:szCs w:val="22"/>
          <w:lang w:val="es-ES_tradnl" w:eastAsia="en-US"/>
        </w:rPr>
        <w:t>El PRES</w:t>
      </w:r>
      <w:r w:rsidR="00254D59" w:rsidRPr="00897531">
        <w:rPr>
          <w:rFonts w:asciiTheme="minorHAnsi" w:eastAsiaTheme="minorHAnsi" w:hAnsiTheme="minorHAnsi" w:cstheme="minorBidi"/>
          <w:b/>
          <w:sz w:val="22"/>
          <w:szCs w:val="22"/>
          <w:lang w:val="es-ES_tradnl" w:eastAsia="en-US"/>
        </w:rPr>
        <w:t>ENTADOR es la aplicación de la S</w:t>
      </w:r>
      <w:r w:rsidRPr="00897531">
        <w:rPr>
          <w:rFonts w:asciiTheme="minorHAnsi" w:eastAsiaTheme="minorHAnsi" w:hAnsiTheme="minorHAnsi" w:cstheme="minorBidi"/>
          <w:b/>
          <w:sz w:val="22"/>
          <w:szCs w:val="22"/>
          <w:lang w:val="es-ES_tradnl" w:eastAsia="en-US"/>
        </w:rPr>
        <w:t xml:space="preserve">ede que es invocada por los formularios electrónicos específicos y normaliza las tareas de administración electrónica comunes a cualquier presentación. </w:t>
      </w:r>
      <w:r w:rsidR="0002393D" w:rsidRPr="00897531">
        <w:rPr>
          <w:rFonts w:asciiTheme="minorHAnsi" w:eastAsiaTheme="minorHAnsi" w:hAnsiTheme="minorHAnsi" w:cstheme="minorBidi"/>
          <w:sz w:val="22"/>
          <w:szCs w:val="22"/>
          <w:lang w:val="es-ES_tradnl" w:eastAsia="en-US"/>
        </w:rPr>
        <w:t>Que el presentador realice est</w:t>
      </w:r>
      <w:r w:rsidR="00900292" w:rsidRPr="00897531">
        <w:rPr>
          <w:rFonts w:asciiTheme="minorHAnsi" w:eastAsiaTheme="minorHAnsi" w:hAnsiTheme="minorHAnsi" w:cstheme="minorBidi"/>
          <w:sz w:val="22"/>
          <w:szCs w:val="22"/>
          <w:lang w:val="es-ES_tradnl" w:eastAsia="en-US"/>
        </w:rPr>
        <w:t>a</w:t>
      </w:r>
      <w:r w:rsidRPr="00897531">
        <w:rPr>
          <w:rFonts w:asciiTheme="minorHAnsi" w:eastAsiaTheme="minorHAnsi" w:hAnsiTheme="minorHAnsi" w:cstheme="minorBidi"/>
          <w:sz w:val="22"/>
          <w:szCs w:val="22"/>
          <w:lang w:val="es-ES_tradnl" w:eastAsia="en-US"/>
        </w:rPr>
        <w:t xml:space="preserve"> </w:t>
      </w:r>
      <w:r w:rsidR="00900292" w:rsidRPr="00897531">
        <w:rPr>
          <w:rFonts w:asciiTheme="minorHAnsi" w:eastAsiaTheme="minorHAnsi" w:hAnsiTheme="minorHAnsi" w:cstheme="minorBidi"/>
          <w:sz w:val="22"/>
          <w:szCs w:val="22"/>
          <w:lang w:val="es-ES_tradnl" w:eastAsia="en-US"/>
        </w:rPr>
        <w:t>función</w:t>
      </w:r>
      <w:r w:rsidRPr="00897531">
        <w:rPr>
          <w:rFonts w:asciiTheme="minorHAnsi" w:eastAsiaTheme="minorHAnsi" w:hAnsiTheme="minorHAnsi" w:cstheme="minorBidi"/>
          <w:sz w:val="22"/>
          <w:szCs w:val="22"/>
          <w:lang w:val="es-ES_tradnl" w:eastAsia="en-US"/>
        </w:rPr>
        <w:t xml:space="preserve">, permite que el diseño de formularios específicos sea más sencillo. </w:t>
      </w:r>
      <w:r w:rsidR="00043F73" w:rsidRPr="00043F73">
        <w:rPr>
          <w:rFonts w:asciiTheme="minorHAnsi" w:eastAsiaTheme="minorHAnsi" w:hAnsiTheme="minorHAnsi" w:cstheme="minorBidi"/>
          <w:sz w:val="22"/>
          <w:szCs w:val="22"/>
          <w:lang w:val="es-ES_tradnl" w:eastAsia="en-US"/>
        </w:rPr>
        <w:t>Así, e</w:t>
      </w:r>
      <w:r w:rsidR="00043F73">
        <w:rPr>
          <w:rFonts w:asciiTheme="minorHAnsi" w:eastAsiaTheme="minorHAnsi" w:hAnsiTheme="minorHAnsi" w:cstheme="minorBidi"/>
          <w:sz w:val="22"/>
          <w:szCs w:val="22"/>
          <w:lang w:val="es-ES_tradnl" w:eastAsia="en-US"/>
        </w:rPr>
        <w:t>n</w:t>
      </w:r>
      <w:r w:rsidR="00043F73" w:rsidRPr="00043F73">
        <w:rPr>
          <w:rFonts w:asciiTheme="minorHAnsi" w:eastAsiaTheme="minorHAnsi" w:hAnsiTheme="minorHAnsi" w:cstheme="minorBidi"/>
          <w:sz w:val="22"/>
          <w:szCs w:val="22"/>
          <w:lang w:val="es-ES_tradnl" w:eastAsia="en-US"/>
        </w:rPr>
        <w:t xml:space="preserve"> la interacción con el ciudadano, habrá un formulario específico que se centrará exclusivamente en los datos que se deben integrar con las aplicaciones sectoriales, y una parte común, que homogeneizará la relación de los ciudadanos con nuestra administración.</w:t>
      </w:r>
      <w:r w:rsidRPr="00897531">
        <w:rPr>
          <w:rFonts w:asciiTheme="minorHAnsi" w:eastAsiaTheme="minorHAnsi" w:hAnsiTheme="minorHAnsi" w:cstheme="minorBidi"/>
          <w:sz w:val="22"/>
          <w:szCs w:val="22"/>
          <w:lang w:val="es-ES_tradnl" w:eastAsia="en-US"/>
        </w:rPr>
        <w:t xml:space="preserve"> Para los gestores estos formularios específicos (frente a los genéricos o solicitudes presenciales) posibilitan que se pueda disponer de la información codificada de la solicitud en las aplicaciones sectoriales desde el momento que se complete la operación de registro.</w:t>
      </w:r>
    </w:p>
    <w:p w14:paraId="69DA1D1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presentación de solicitudes se hace en dos fases:</w:t>
      </w:r>
    </w:p>
    <w:p w14:paraId="6F9A1FCA" w14:textId="77777777" w:rsidR="007A75E7" w:rsidRPr="00897531" w:rsidRDefault="007A75E7" w:rsidP="0002393D">
      <w:pPr>
        <w:numPr>
          <w:ilvl w:val="0"/>
          <w:numId w:val="7"/>
        </w:numPr>
        <w:spacing w:after="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Primero el ciudadano completa el formulario especifico, diseñado para las necesidades particulares de cada área.</w:t>
      </w:r>
    </w:p>
    <w:p w14:paraId="06C289F0" w14:textId="77777777" w:rsidR="007A75E7" w:rsidRPr="00897531" w:rsidRDefault="007A75E7" w:rsidP="007A75E7">
      <w:pPr>
        <w:numPr>
          <w:ilvl w:val="0"/>
          <w:numId w:val="7"/>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Una vez el interesado ha completado el formulario específico del procedimiento, el presentador muestra otro formulario que se construye dinámicamente en función de la información de DEXEL.</w:t>
      </w:r>
    </w:p>
    <w:p w14:paraId="703271E9" w14:textId="77777777" w:rsidR="007A75E7" w:rsidRPr="00897531" w:rsidRDefault="007A75E7" w:rsidP="007A75E7">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08C520D2" wp14:editId="0D88CB18">
            <wp:extent cx="4778734" cy="3295012"/>
            <wp:effectExtent l="0" t="0" r="317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6047" cy="3306949"/>
                    </a:xfrm>
                    <a:prstGeom prst="rect">
                      <a:avLst/>
                    </a:prstGeom>
                    <a:noFill/>
                  </pic:spPr>
                </pic:pic>
              </a:graphicData>
            </a:graphic>
          </wp:inline>
        </w:drawing>
      </w:r>
    </w:p>
    <w:p w14:paraId="5A48DA8C"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segundo formulario que ofrece el PRESENTADOR permite:</w:t>
      </w:r>
    </w:p>
    <w:p w14:paraId="37F52412" w14:textId="0A039F0A" w:rsidR="007A75E7" w:rsidRPr="00897531" w:rsidRDefault="007A75E7" w:rsidP="005A7487">
      <w:pPr>
        <w:pStyle w:val="Prrafodelista"/>
        <w:numPr>
          <w:ilvl w:val="0"/>
          <w:numId w:val="34"/>
        </w:numPr>
        <w:jc w:val="both"/>
        <w:rPr>
          <w:lang w:val="es-ES_tradnl"/>
        </w:rPr>
      </w:pPr>
      <w:r w:rsidRPr="00897531">
        <w:rPr>
          <w:lang w:val="es-ES_tradnl"/>
        </w:rPr>
        <w:t>Determinar si usuario conectado va a actuar como interesado, representante o funcionario habilitado. En estos dos últimos casos, realizará las comprobaciones oportunas en el Registro Electrónico de Apoderados, en el Registro de Funcionarios Habilitados, o en otros registro</w:t>
      </w:r>
      <w:r w:rsidR="002B1359" w:rsidRPr="00897531">
        <w:rPr>
          <w:lang w:val="es-ES_tradnl"/>
        </w:rPr>
        <w:t>s específicos</w:t>
      </w:r>
      <w:r w:rsidRPr="00897531">
        <w:rPr>
          <w:lang w:val="es-ES_tradnl"/>
        </w:rPr>
        <w:t xml:space="preserve"> que se definan para determinados procedimientos y colectivos (administradores, profesionales, colaboradores, instaladores, etc.)</w:t>
      </w:r>
    </w:p>
    <w:p w14:paraId="5275A001" w14:textId="08A97CDC" w:rsidR="007A75E7" w:rsidRPr="00897531" w:rsidRDefault="007A75E7" w:rsidP="005A7487">
      <w:pPr>
        <w:pStyle w:val="Prrafodelista"/>
        <w:numPr>
          <w:ilvl w:val="0"/>
          <w:numId w:val="34"/>
        </w:numPr>
        <w:jc w:val="both"/>
        <w:rPr>
          <w:lang w:val="es-ES_tradnl"/>
        </w:rPr>
      </w:pPr>
      <w:r w:rsidRPr="00897531">
        <w:rPr>
          <w:lang w:val="es-ES_tradnl"/>
        </w:rPr>
        <w:t>Según se haya definido en DEXEL, se pedirán los datos para la NOTIFICACIÓN o para l</w:t>
      </w:r>
      <w:r w:rsidR="002B1359" w:rsidRPr="00897531">
        <w:rPr>
          <w:lang w:val="es-ES_tradnl"/>
        </w:rPr>
        <w:t>a COMUNICACIÓN.</w:t>
      </w:r>
    </w:p>
    <w:p w14:paraId="05881B90" w14:textId="404E1D8A" w:rsidR="007A75E7" w:rsidRPr="00897531" w:rsidRDefault="007A75E7" w:rsidP="005A7487">
      <w:pPr>
        <w:pStyle w:val="Prrafodelista"/>
        <w:numPr>
          <w:ilvl w:val="0"/>
          <w:numId w:val="34"/>
        </w:numPr>
        <w:jc w:val="both"/>
        <w:rPr>
          <w:lang w:val="es-ES_tradnl"/>
        </w:rPr>
      </w:pPr>
      <w:r w:rsidRPr="00897531">
        <w:rPr>
          <w:lang w:val="es-ES_tradnl"/>
        </w:rPr>
        <w:t>Presentar los anexos obligatorios y opcionales definidos para este procedimiento en DEXEL.</w:t>
      </w:r>
    </w:p>
    <w:p w14:paraId="51960494" w14:textId="2CD14A15" w:rsidR="007A75E7" w:rsidRPr="00897531" w:rsidRDefault="007A75E7" w:rsidP="005A7487">
      <w:pPr>
        <w:pStyle w:val="Prrafodelista"/>
        <w:numPr>
          <w:ilvl w:val="0"/>
          <w:numId w:val="34"/>
        </w:numPr>
        <w:jc w:val="both"/>
        <w:rPr>
          <w:lang w:val="es-ES_tradnl"/>
        </w:rPr>
      </w:pPr>
      <w:r w:rsidRPr="00897531">
        <w:rPr>
          <w:lang w:val="es-ES_tradnl"/>
        </w:rPr>
        <w:t>Aceptar cláusulas de consentimiento para que la administración solicite en su nombre las certificaciones definidas en DEXEL. En caso de que el ciudadano no lo acepte, se le requerirán dichos documentos.</w:t>
      </w:r>
    </w:p>
    <w:p w14:paraId="033A947C" w14:textId="7E4B01CF" w:rsidR="007A75E7" w:rsidRPr="00897531" w:rsidRDefault="007A75E7" w:rsidP="005A7487">
      <w:pPr>
        <w:pStyle w:val="Prrafodelista"/>
        <w:numPr>
          <w:ilvl w:val="0"/>
          <w:numId w:val="34"/>
        </w:numPr>
        <w:jc w:val="both"/>
        <w:rPr>
          <w:lang w:val="es-ES_tradnl"/>
        </w:rPr>
      </w:pPr>
      <w:r w:rsidRPr="00897531">
        <w:rPr>
          <w:lang w:val="es-ES_tradnl"/>
        </w:rPr>
        <w:t>Si el procedimiento tiene tasa asociada (definido en DEXEL) se le ofrecerá la posibilidad de generarla y proceder a su pago telemático.</w:t>
      </w:r>
    </w:p>
    <w:p w14:paraId="795F100B" w14:textId="68D263B6" w:rsidR="007A75E7" w:rsidRPr="00897531" w:rsidRDefault="007A75E7" w:rsidP="005A7487">
      <w:pPr>
        <w:pStyle w:val="Prrafodelista"/>
        <w:numPr>
          <w:ilvl w:val="0"/>
          <w:numId w:val="34"/>
        </w:numPr>
        <w:jc w:val="both"/>
        <w:rPr>
          <w:lang w:val="es-ES_tradnl"/>
        </w:rPr>
      </w:pPr>
      <w:r w:rsidRPr="00897531">
        <w:rPr>
          <w:lang w:val="es-ES_tradnl"/>
        </w:rPr>
        <w:t>Hacer el pago telemático.</w:t>
      </w:r>
    </w:p>
    <w:p w14:paraId="4EF75C46" w14:textId="26BBF578" w:rsidR="007A75E7" w:rsidRPr="00897531" w:rsidRDefault="007A75E7" w:rsidP="005A7487">
      <w:pPr>
        <w:pStyle w:val="Prrafodelista"/>
        <w:numPr>
          <w:ilvl w:val="0"/>
          <w:numId w:val="34"/>
        </w:numPr>
        <w:jc w:val="both"/>
        <w:rPr>
          <w:lang w:val="es-ES_tradnl"/>
        </w:rPr>
      </w:pPr>
      <w:r w:rsidRPr="00897531">
        <w:rPr>
          <w:lang w:val="es-ES_tradnl"/>
        </w:rPr>
        <w:t>Finalmente, también según se haya definido en DEXEL, será necesario o no el registrar la solicitud en el registro único de la CARM.</w:t>
      </w:r>
    </w:p>
    <w:p w14:paraId="2FB85C0C" w14:textId="77777777" w:rsidR="007A75E7" w:rsidRPr="00897531" w:rsidRDefault="007A75E7" w:rsidP="000F7D28">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53E4110A" wp14:editId="1C4E3381">
            <wp:extent cx="3573555" cy="3490623"/>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884" cy="3498759"/>
                    </a:xfrm>
                    <a:prstGeom prst="rect">
                      <a:avLst/>
                    </a:prstGeom>
                    <a:noFill/>
                  </pic:spPr>
                </pic:pic>
              </a:graphicData>
            </a:graphic>
          </wp:inline>
        </w:drawing>
      </w:r>
    </w:p>
    <w:p w14:paraId="4FEB82EA" w14:textId="54025B07" w:rsidR="007A75E7" w:rsidRPr="00897531" w:rsidRDefault="002B1359" w:rsidP="007A75E7">
      <w:pPr>
        <w:spacing w:after="160" w:line="259" w:lineRule="auto"/>
        <w:jc w:val="both"/>
        <w:rPr>
          <w:rFonts w:asciiTheme="minorHAnsi" w:eastAsiaTheme="minorHAnsi" w:hAnsiTheme="minorHAnsi" w:cstheme="minorBidi"/>
          <w:b/>
          <w:color w:val="2E74B5" w:themeColor="accent1" w:themeShade="BF"/>
          <w:sz w:val="22"/>
          <w:szCs w:val="22"/>
          <w:lang w:val="es-ES_tradnl" w:eastAsia="en-US"/>
        </w:rPr>
      </w:pPr>
      <w:r w:rsidRPr="00897531">
        <w:rPr>
          <w:rFonts w:asciiTheme="minorHAnsi" w:eastAsiaTheme="minorHAnsi" w:hAnsiTheme="minorHAnsi" w:cstheme="minorBidi"/>
          <w:b/>
          <w:color w:val="2E74B5" w:themeColor="accent1" w:themeShade="BF"/>
          <w:sz w:val="22"/>
          <w:szCs w:val="22"/>
          <w:lang w:val="es-ES_tradnl" w:eastAsia="en-US"/>
        </w:rPr>
        <w:t>Los detalles de configuración del Presentador se explican e</w:t>
      </w:r>
      <w:r w:rsidR="007A75E7" w:rsidRPr="00897531">
        <w:rPr>
          <w:rFonts w:asciiTheme="minorHAnsi" w:eastAsiaTheme="minorHAnsi" w:hAnsiTheme="minorHAnsi" w:cstheme="minorBidi"/>
          <w:b/>
          <w:color w:val="2E74B5" w:themeColor="accent1" w:themeShade="BF"/>
          <w:sz w:val="22"/>
          <w:szCs w:val="22"/>
          <w:lang w:val="es-ES_tradnl" w:eastAsia="en-US"/>
        </w:rPr>
        <w:t xml:space="preserve">n </w:t>
      </w:r>
      <w:r w:rsidR="00373CD1" w:rsidRPr="00373CD1">
        <w:rPr>
          <w:rFonts w:asciiTheme="minorHAnsi" w:eastAsiaTheme="minorHAnsi" w:hAnsiTheme="minorHAnsi" w:cstheme="minorBidi"/>
          <w:b/>
          <w:color w:val="2E74B5" w:themeColor="accent1" w:themeShade="BF"/>
          <w:sz w:val="22"/>
          <w:szCs w:val="22"/>
          <w:lang w:val="es-ES_tradnl" w:eastAsia="en-US"/>
        </w:rPr>
        <w:t>02 - Guía Técnica Presentador</w:t>
      </w:r>
    </w:p>
    <w:p w14:paraId="358D867F" w14:textId="77777777" w:rsidR="007A75E7" w:rsidRPr="00897531" w:rsidRDefault="007A75E7" w:rsidP="006B3EF6">
      <w:pPr>
        <w:pStyle w:val="Ttulo2"/>
        <w:rPr>
          <w:rFonts w:asciiTheme="minorHAnsi" w:hAnsiTheme="minorHAnsi"/>
          <w:lang w:val="es-ES_tradnl"/>
        </w:rPr>
      </w:pPr>
      <w:bookmarkStart w:id="13" w:name="_Toc482619924"/>
      <w:bookmarkStart w:id="14" w:name="_Toc500849560"/>
      <w:r w:rsidRPr="00897531">
        <w:rPr>
          <w:rFonts w:asciiTheme="minorHAnsi" w:hAnsiTheme="minorHAnsi"/>
          <w:lang w:val="es-ES_tradnl"/>
        </w:rPr>
        <w:t>PRESENTACIÓN DE SOLICITUDES Y  DE TRÁMITES COMUNES.</w:t>
      </w:r>
      <w:bookmarkEnd w:id="13"/>
      <w:bookmarkEnd w:id="14"/>
    </w:p>
    <w:p w14:paraId="116D82DE" w14:textId="2391624A" w:rsidR="007A75E7" w:rsidRPr="00897531" w:rsidRDefault="007A75E7" w:rsidP="006B3EF6">
      <w:pPr>
        <w:pStyle w:val="Ttulo3"/>
        <w:rPr>
          <w:rFonts w:asciiTheme="minorHAnsi" w:hAnsiTheme="minorHAnsi"/>
          <w:lang w:val="es-ES_tradnl"/>
        </w:rPr>
      </w:pPr>
      <w:bookmarkStart w:id="15" w:name="_Toc482619925"/>
      <w:bookmarkStart w:id="16" w:name="_Toc500849561"/>
      <w:r w:rsidRPr="00897531">
        <w:rPr>
          <w:rFonts w:asciiTheme="minorHAnsi" w:hAnsiTheme="minorHAnsi"/>
          <w:lang w:val="es-ES_tradnl"/>
        </w:rPr>
        <w:t>PRESENTACI</w:t>
      </w:r>
      <w:r w:rsidR="004C2C00" w:rsidRPr="00897531">
        <w:rPr>
          <w:rFonts w:asciiTheme="minorHAnsi" w:hAnsiTheme="minorHAnsi"/>
          <w:lang w:val="es-ES_tradnl"/>
        </w:rPr>
        <w:t>ON DE SOLICITUDES TELEMÁ</w:t>
      </w:r>
      <w:r w:rsidRPr="00897531">
        <w:rPr>
          <w:rFonts w:asciiTheme="minorHAnsi" w:hAnsiTheme="minorHAnsi"/>
          <w:lang w:val="es-ES_tradnl"/>
        </w:rPr>
        <w:t>TICAS.</w:t>
      </w:r>
      <w:bookmarkEnd w:id="15"/>
      <w:bookmarkEnd w:id="16"/>
    </w:p>
    <w:p w14:paraId="31423220"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solicitudes podrán llegar de forma telemática por una de las siguientes vías:</w:t>
      </w:r>
    </w:p>
    <w:p w14:paraId="5389C74C" w14:textId="4817DF4B" w:rsidR="007A75E7" w:rsidRPr="00897531" w:rsidRDefault="007A75E7" w:rsidP="007A75E7">
      <w:pPr>
        <w:numPr>
          <w:ilvl w:val="0"/>
          <w:numId w:val="9"/>
        </w:num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Mediante un formulario especifico ubicado en la SEDE electrónica de la CARM. Como su nombre indica</w:t>
      </w:r>
      <w:r w:rsidR="004C2C00"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es </w:t>
      </w:r>
      <w:r w:rsidR="004C2C00" w:rsidRPr="00897531">
        <w:rPr>
          <w:rFonts w:asciiTheme="minorHAnsi" w:eastAsiaTheme="minorHAnsi" w:hAnsiTheme="minorHAnsi" w:cstheme="minorBidi"/>
          <w:sz w:val="22"/>
          <w:szCs w:val="22"/>
          <w:lang w:val="es-ES_tradnl" w:eastAsia="en-US"/>
        </w:rPr>
        <w:t>propio de</w:t>
      </w:r>
      <w:r w:rsidRPr="00897531">
        <w:rPr>
          <w:rFonts w:asciiTheme="minorHAnsi" w:eastAsiaTheme="minorHAnsi" w:hAnsiTheme="minorHAnsi" w:cstheme="minorBidi"/>
          <w:sz w:val="22"/>
          <w:szCs w:val="22"/>
          <w:lang w:val="es-ES_tradnl" w:eastAsia="en-US"/>
        </w:rPr>
        <w:t xml:space="preserve"> un procedimiento concret</w:t>
      </w:r>
      <w:r w:rsidR="004C2C00" w:rsidRPr="00897531">
        <w:rPr>
          <w:rFonts w:asciiTheme="minorHAnsi" w:eastAsiaTheme="minorHAnsi" w:hAnsiTheme="minorHAnsi" w:cstheme="minorBidi"/>
          <w:sz w:val="22"/>
          <w:szCs w:val="22"/>
          <w:lang w:val="es-ES_tradnl" w:eastAsia="en-US"/>
        </w:rPr>
        <w:t>o. En DEXEL se especifica qué</w:t>
      </w:r>
      <w:r w:rsidRPr="00897531">
        <w:rPr>
          <w:rFonts w:asciiTheme="minorHAnsi" w:eastAsiaTheme="minorHAnsi" w:hAnsiTheme="minorHAnsi" w:cstheme="minorBidi"/>
          <w:sz w:val="22"/>
          <w:szCs w:val="22"/>
          <w:lang w:val="es-ES_tradnl" w:eastAsia="en-US"/>
        </w:rPr>
        <w:t xml:space="preserve"> formulario es y qu</w:t>
      </w:r>
      <w:r w:rsidR="004C2C00" w:rsidRPr="00897531">
        <w:rPr>
          <w:rFonts w:asciiTheme="minorHAnsi" w:eastAsiaTheme="minorHAnsi" w:hAnsiTheme="minorHAnsi" w:cstheme="minorBidi"/>
          <w:sz w:val="22"/>
          <w:szCs w:val="22"/>
          <w:lang w:val="es-ES_tradnl" w:eastAsia="en-US"/>
        </w:rPr>
        <w:t>é</w:t>
      </w:r>
      <w:r w:rsidRPr="00897531">
        <w:rPr>
          <w:rFonts w:asciiTheme="minorHAnsi" w:eastAsiaTheme="minorHAnsi" w:hAnsiTheme="minorHAnsi" w:cstheme="minorBidi"/>
          <w:sz w:val="22"/>
          <w:szCs w:val="22"/>
          <w:lang w:val="es-ES_tradnl" w:eastAsia="en-US"/>
        </w:rPr>
        <w:t xml:space="preserve"> anexos es necesario presentar. Desde d</w:t>
      </w:r>
      <w:r w:rsidR="004C2C00" w:rsidRPr="00897531">
        <w:rPr>
          <w:rFonts w:asciiTheme="minorHAnsi" w:eastAsiaTheme="minorHAnsi" w:hAnsiTheme="minorHAnsi" w:cstheme="minorBidi"/>
          <w:sz w:val="22"/>
          <w:szCs w:val="22"/>
          <w:lang w:val="es-ES_tradnl" w:eastAsia="en-US"/>
        </w:rPr>
        <w:t>icho formulario se invocará al P</w:t>
      </w:r>
      <w:r w:rsidRPr="00897531">
        <w:rPr>
          <w:rFonts w:asciiTheme="minorHAnsi" w:eastAsiaTheme="minorHAnsi" w:hAnsiTheme="minorHAnsi" w:cstheme="minorBidi"/>
          <w:sz w:val="22"/>
          <w:szCs w:val="22"/>
          <w:lang w:val="es-ES_tradnl" w:eastAsia="en-US"/>
        </w:rPr>
        <w:t>resentador.</w:t>
      </w:r>
    </w:p>
    <w:p w14:paraId="74B93CAE" w14:textId="77777777" w:rsidR="004C2C00" w:rsidRPr="00897531" w:rsidRDefault="004C2C00" w:rsidP="004C2C00">
      <w:pPr>
        <w:spacing w:after="160" w:line="259" w:lineRule="auto"/>
        <w:ind w:left="708"/>
        <w:contextualSpacing/>
        <w:jc w:val="both"/>
        <w:rPr>
          <w:rFonts w:asciiTheme="minorHAnsi" w:eastAsiaTheme="minorHAnsi" w:hAnsiTheme="minorHAnsi" w:cstheme="minorBidi"/>
          <w:sz w:val="22"/>
          <w:szCs w:val="22"/>
          <w:lang w:val="es-ES_tradnl" w:eastAsia="en-US"/>
        </w:rPr>
      </w:pPr>
    </w:p>
    <w:p w14:paraId="67AF87FF"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formularios específicos los diseñan los equipos de informática sectorial en función de las necesidades de su gestión.</w:t>
      </w:r>
    </w:p>
    <w:p w14:paraId="0159D71A" w14:textId="77777777" w:rsidR="004C2C00" w:rsidRPr="00897531" w:rsidRDefault="004C2C00"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54013639" w14:textId="702414C9"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separación entre el formulario específico y el presentador, permite que el dise</w:t>
      </w:r>
      <w:r w:rsidR="004C2C00" w:rsidRPr="00897531">
        <w:rPr>
          <w:rFonts w:asciiTheme="minorHAnsi" w:eastAsiaTheme="minorHAnsi" w:hAnsiTheme="minorHAnsi" w:cstheme="minorBidi"/>
          <w:sz w:val="22"/>
          <w:szCs w:val="22"/>
          <w:lang w:val="es-ES_tradnl" w:eastAsia="en-US"/>
        </w:rPr>
        <w:t>ño de estos formularios se pueda</w:t>
      </w:r>
      <w:r w:rsidRPr="00897531">
        <w:rPr>
          <w:rFonts w:asciiTheme="minorHAnsi" w:eastAsiaTheme="minorHAnsi" w:hAnsiTheme="minorHAnsi" w:cstheme="minorBidi"/>
          <w:sz w:val="22"/>
          <w:szCs w:val="22"/>
          <w:lang w:val="es-ES_tradnl" w:eastAsia="en-US"/>
        </w:rPr>
        <w:t xml:space="preserve"> realizar con las tecnologías que </w:t>
      </w:r>
      <w:r w:rsidR="004C2C00" w:rsidRPr="00897531">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 xml:space="preserve">crean más convenientes desde </w:t>
      </w:r>
      <w:r w:rsidR="004C2C00" w:rsidRPr="00897531">
        <w:rPr>
          <w:rFonts w:asciiTheme="minorHAnsi" w:eastAsiaTheme="minorHAnsi" w:hAnsiTheme="minorHAnsi" w:cstheme="minorBidi"/>
          <w:sz w:val="22"/>
          <w:szCs w:val="22"/>
          <w:lang w:val="es-ES_tradnl" w:eastAsia="en-US"/>
        </w:rPr>
        <w:t>los equipos de desarrollo.</w:t>
      </w:r>
    </w:p>
    <w:p w14:paraId="6E9DA588" w14:textId="77777777" w:rsidR="004C2C00" w:rsidRPr="00897531" w:rsidRDefault="004C2C00"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4633DCA1" w14:textId="7C2F0AEA" w:rsidR="007A75E7"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el CRI se ofrece el uso de JAD para el desarrollo de estos formularios. JAD es una herramienta corporativa basada en JAVATO que pued</w:t>
      </w:r>
      <w:r w:rsidR="004C2C00" w:rsidRPr="00897531">
        <w:rPr>
          <w:rFonts w:asciiTheme="minorHAnsi" w:eastAsiaTheme="minorHAnsi" w:hAnsiTheme="minorHAnsi" w:cstheme="minorBidi"/>
          <w:sz w:val="22"/>
          <w:szCs w:val="22"/>
          <w:lang w:val="es-ES_tradnl" w:eastAsia="en-US"/>
        </w:rPr>
        <w:t>e servir bien a este propósito.</w:t>
      </w:r>
    </w:p>
    <w:p w14:paraId="43852035" w14:textId="77777777" w:rsidR="00043F73" w:rsidRPr="00897531" w:rsidRDefault="00043F73"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75249B66" w14:textId="2DC8777E" w:rsidR="00D76A52" w:rsidRDefault="007A75E7" w:rsidP="00043F73">
      <w:pPr>
        <w:spacing w:after="160" w:line="259" w:lineRule="auto"/>
        <w:ind w:firstLine="424"/>
        <w:jc w:val="both"/>
        <w:rPr>
          <w:rFonts w:asciiTheme="minorHAnsi" w:eastAsiaTheme="minorHAnsi" w:hAnsiTheme="minorHAnsi" w:cstheme="minorBidi"/>
          <w:b/>
          <w:color w:val="2E74B5" w:themeColor="accent1" w:themeShade="BF"/>
          <w:sz w:val="22"/>
          <w:szCs w:val="22"/>
          <w:lang w:val="es-ES_tradnl" w:eastAsia="en-US"/>
        </w:rPr>
      </w:pPr>
      <w:r w:rsidRPr="00043F73">
        <w:rPr>
          <w:rFonts w:asciiTheme="minorHAnsi" w:eastAsiaTheme="minorHAnsi" w:hAnsiTheme="minorHAnsi" w:cstheme="minorBidi"/>
          <w:b/>
          <w:color w:val="2E74B5" w:themeColor="accent1" w:themeShade="BF"/>
          <w:sz w:val="22"/>
          <w:szCs w:val="22"/>
          <w:lang w:val="es-ES_tradnl" w:eastAsia="en-US"/>
        </w:rPr>
        <w:t xml:space="preserve">En la guía específica de JAD </w:t>
      </w:r>
      <w:r w:rsidR="00D76A52">
        <w:rPr>
          <w:rFonts w:asciiTheme="minorHAnsi" w:eastAsiaTheme="minorHAnsi" w:hAnsiTheme="minorHAnsi" w:cstheme="minorBidi"/>
          <w:b/>
          <w:color w:val="2E74B5" w:themeColor="accent1" w:themeShade="BF"/>
          <w:sz w:val="22"/>
          <w:szCs w:val="22"/>
          <w:lang w:val="es-ES_tradnl" w:eastAsia="en-US"/>
        </w:rPr>
        <w:t>y jInformes</w:t>
      </w:r>
      <w:r w:rsidRPr="00043F73">
        <w:rPr>
          <w:rFonts w:asciiTheme="minorHAnsi" w:eastAsiaTheme="minorHAnsi" w:hAnsiTheme="minorHAnsi" w:cstheme="minorBidi"/>
          <w:b/>
          <w:color w:val="2E74B5" w:themeColor="accent1" w:themeShade="BF"/>
          <w:sz w:val="22"/>
          <w:szCs w:val="22"/>
          <w:lang w:val="es-ES_tradnl" w:eastAsia="en-US"/>
        </w:rPr>
        <w:t xml:space="preserve"> explicarán los detalles de</w:t>
      </w:r>
      <w:r w:rsidR="004C2C00" w:rsidRPr="00043F73">
        <w:rPr>
          <w:rFonts w:asciiTheme="minorHAnsi" w:eastAsiaTheme="minorHAnsi" w:hAnsiTheme="minorHAnsi" w:cstheme="minorBidi"/>
          <w:b/>
          <w:color w:val="2E74B5" w:themeColor="accent1" w:themeShade="BF"/>
          <w:sz w:val="22"/>
          <w:szCs w:val="22"/>
          <w:lang w:val="es-ES_tradnl" w:eastAsia="en-US"/>
        </w:rPr>
        <w:t xml:space="preserve"> su uso.</w:t>
      </w:r>
      <w:r w:rsidR="00D76A52">
        <w:rPr>
          <w:rFonts w:asciiTheme="minorHAnsi" w:eastAsiaTheme="minorHAnsi" w:hAnsiTheme="minorHAnsi" w:cstheme="minorBidi"/>
          <w:b/>
          <w:color w:val="2E74B5" w:themeColor="accent1" w:themeShade="BF"/>
          <w:sz w:val="22"/>
          <w:szCs w:val="22"/>
          <w:lang w:val="es-ES_tradnl" w:eastAsia="en-US"/>
        </w:rPr>
        <w:t xml:space="preserve"> </w:t>
      </w:r>
    </w:p>
    <w:p w14:paraId="06DC4879" w14:textId="0F9E392B" w:rsidR="00D76A52" w:rsidRPr="00D76A52" w:rsidRDefault="000824B0" w:rsidP="00043F73">
      <w:pPr>
        <w:spacing w:after="160" w:line="259" w:lineRule="auto"/>
        <w:ind w:firstLine="424"/>
        <w:jc w:val="both"/>
        <w:rPr>
          <w:rFonts w:asciiTheme="minorHAnsi" w:eastAsiaTheme="minorHAnsi" w:hAnsiTheme="minorHAnsi" w:cstheme="minorBidi"/>
          <w:b/>
          <w:color w:val="2E74B5" w:themeColor="accent1" w:themeShade="BF"/>
          <w:sz w:val="16"/>
          <w:szCs w:val="22"/>
          <w:lang w:val="es-ES_tradnl" w:eastAsia="en-US"/>
        </w:rPr>
      </w:pPr>
      <w:hyperlink r:id="rId13" w:history="1">
        <w:r w:rsidR="00D76A52" w:rsidRPr="00D76A52">
          <w:rPr>
            <w:rStyle w:val="Hipervnculo"/>
            <w:rFonts w:asciiTheme="minorHAnsi" w:eastAsiaTheme="minorHAnsi" w:hAnsiTheme="minorHAnsi" w:cstheme="minorBidi"/>
            <w:b/>
            <w:sz w:val="16"/>
            <w:szCs w:val="22"/>
            <w:lang w:val="es-ES_tradnl" w:eastAsia="en-US"/>
          </w:rPr>
          <w:t>http://intranet.carm.es/web/pagina?IDCONTENIDO=39928&amp;IDTIPO=100</w:t>
        </w:r>
      </w:hyperlink>
    </w:p>
    <w:p w14:paraId="4A51E02D" w14:textId="77777777" w:rsidR="00D76A52" w:rsidRDefault="00D76A52" w:rsidP="00043F73">
      <w:pPr>
        <w:spacing w:after="160" w:line="259" w:lineRule="auto"/>
        <w:ind w:firstLine="424"/>
        <w:jc w:val="both"/>
        <w:rPr>
          <w:rFonts w:asciiTheme="minorHAnsi" w:eastAsiaTheme="minorHAnsi" w:hAnsiTheme="minorHAnsi" w:cstheme="minorBidi"/>
          <w:b/>
          <w:color w:val="2E74B5" w:themeColor="accent1" w:themeShade="BF"/>
          <w:sz w:val="14"/>
          <w:szCs w:val="22"/>
          <w:lang w:val="es-ES_tradnl" w:eastAsia="en-US"/>
        </w:rPr>
      </w:pPr>
    </w:p>
    <w:p w14:paraId="4C5D0DED" w14:textId="77777777" w:rsidR="00D76A52" w:rsidRDefault="00D76A52" w:rsidP="00043F73">
      <w:pPr>
        <w:spacing w:after="160" w:line="259" w:lineRule="auto"/>
        <w:ind w:firstLine="424"/>
        <w:jc w:val="both"/>
        <w:rPr>
          <w:rFonts w:asciiTheme="minorHAnsi" w:eastAsiaTheme="minorHAnsi" w:hAnsiTheme="minorHAnsi" w:cstheme="minorBidi"/>
          <w:b/>
          <w:color w:val="2E74B5" w:themeColor="accent1" w:themeShade="BF"/>
          <w:sz w:val="22"/>
          <w:szCs w:val="22"/>
          <w:lang w:val="es-ES_tradnl" w:eastAsia="en-US"/>
        </w:rPr>
      </w:pPr>
    </w:p>
    <w:p w14:paraId="1BE2F7C1" w14:textId="77777777" w:rsidR="00D76A52" w:rsidRPr="00043F73" w:rsidRDefault="00D76A52" w:rsidP="00043F73">
      <w:pPr>
        <w:spacing w:after="160" w:line="259" w:lineRule="auto"/>
        <w:ind w:firstLine="424"/>
        <w:jc w:val="both"/>
        <w:rPr>
          <w:rFonts w:asciiTheme="minorHAnsi" w:eastAsiaTheme="minorHAnsi" w:hAnsiTheme="minorHAnsi" w:cstheme="minorBidi"/>
          <w:b/>
          <w:color w:val="2E74B5" w:themeColor="accent1" w:themeShade="BF"/>
          <w:sz w:val="22"/>
          <w:szCs w:val="22"/>
          <w:lang w:val="es-ES_tradnl" w:eastAsia="en-US"/>
        </w:rPr>
      </w:pPr>
    </w:p>
    <w:p w14:paraId="01D62A09"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10174A8D" w14:textId="44D32EDA" w:rsidR="007A75E7" w:rsidRPr="00897531" w:rsidRDefault="007A75E7" w:rsidP="007A75E7">
      <w:pPr>
        <w:numPr>
          <w:ilvl w:val="0"/>
          <w:numId w:val="9"/>
        </w:num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Mediante un formulario genérico ubicado en la SEDE electrónica de la CARM. Es genérico porque sirve para la presentación de solicitudes en aquellos procedimientos que no tienen formulario específico. Es un documento donde el ciudadano presenta una serie de documentos (incluida la propia solicitud digitalizada) con destin</w:t>
      </w:r>
      <w:r w:rsidR="004C2C00" w:rsidRPr="00897531">
        <w:rPr>
          <w:rFonts w:asciiTheme="minorHAnsi" w:eastAsiaTheme="minorHAnsi" w:hAnsiTheme="minorHAnsi" w:cstheme="minorBidi"/>
          <w:sz w:val="22"/>
          <w:szCs w:val="22"/>
          <w:lang w:val="es-ES_tradnl" w:eastAsia="en-US"/>
        </w:rPr>
        <w:t xml:space="preserve">o a un procedimiento concreto. </w:t>
      </w:r>
      <w:r w:rsidRPr="00897531">
        <w:rPr>
          <w:rFonts w:asciiTheme="minorHAnsi" w:eastAsiaTheme="minorHAnsi" w:hAnsiTheme="minorHAnsi" w:cstheme="minorBidi"/>
          <w:sz w:val="22"/>
          <w:szCs w:val="22"/>
          <w:lang w:val="es-ES_tradnl" w:eastAsia="en-US"/>
        </w:rPr>
        <w:t xml:space="preserve">Aunque el formulario de solicitud sea genérico, el PRESENTADOR pedirá los anexos y demás datos según se haya definido </w:t>
      </w:r>
      <w:r w:rsidR="004C2C00" w:rsidRPr="00897531">
        <w:rPr>
          <w:rFonts w:asciiTheme="minorHAnsi" w:eastAsiaTheme="minorHAnsi" w:hAnsiTheme="minorHAnsi" w:cstheme="minorBidi"/>
          <w:sz w:val="22"/>
          <w:szCs w:val="22"/>
          <w:lang w:val="es-ES_tradnl" w:eastAsia="en-US"/>
        </w:rPr>
        <w:t xml:space="preserve">el procedimiento </w:t>
      </w:r>
      <w:r w:rsidRPr="00897531">
        <w:rPr>
          <w:rFonts w:asciiTheme="minorHAnsi" w:eastAsiaTheme="minorHAnsi" w:hAnsiTheme="minorHAnsi" w:cstheme="minorBidi"/>
          <w:sz w:val="22"/>
          <w:szCs w:val="22"/>
          <w:lang w:val="es-ES_tradnl" w:eastAsia="en-US"/>
        </w:rPr>
        <w:t>en DEXEL.</w:t>
      </w:r>
    </w:p>
    <w:p w14:paraId="6893CE4D"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095E50F8" w14:textId="0B229A98"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este caso, al no haber formulario específico, los datos de la solicitud no son registrados en ninguna aplicación. El resto del tratamiento de la presentaci</w:t>
      </w:r>
      <w:r w:rsidR="00043F73">
        <w:rPr>
          <w:rFonts w:asciiTheme="minorHAnsi" w:eastAsiaTheme="minorHAnsi" w:hAnsiTheme="minorHAnsi" w:cstheme="minorBidi"/>
          <w:sz w:val="22"/>
          <w:szCs w:val="22"/>
          <w:lang w:val="es-ES_tradnl" w:eastAsia="en-US"/>
        </w:rPr>
        <w:t xml:space="preserve">ón es idéntico al caso anterior, </w:t>
      </w:r>
      <w:r w:rsidR="008850EA">
        <w:rPr>
          <w:rFonts w:asciiTheme="minorHAnsi" w:eastAsiaTheme="minorHAnsi" w:hAnsiTheme="minorHAnsi" w:cstheme="minorBidi"/>
          <w:sz w:val="22"/>
          <w:szCs w:val="22"/>
          <w:lang w:val="es-ES_tradnl" w:eastAsia="en-US"/>
        </w:rPr>
        <w:t>registrando</w:t>
      </w:r>
      <w:r w:rsidR="00043F73">
        <w:rPr>
          <w:rFonts w:asciiTheme="minorHAnsi" w:eastAsiaTheme="minorHAnsi" w:hAnsiTheme="minorHAnsi" w:cstheme="minorBidi"/>
          <w:sz w:val="22"/>
          <w:szCs w:val="22"/>
          <w:lang w:val="es-ES_tradnl" w:eastAsia="en-US"/>
        </w:rPr>
        <w:t xml:space="preserve"> los datos relacionados con la representación, notificación, anexos. Esos datos estarán disponibles para las aplicaciones sectoriales</w:t>
      </w:r>
      <w:r w:rsidR="008850EA">
        <w:rPr>
          <w:rFonts w:asciiTheme="minorHAnsi" w:eastAsiaTheme="minorHAnsi" w:hAnsiTheme="minorHAnsi" w:cstheme="minorBidi"/>
          <w:sz w:val="22"/>
          <w:szCs w:val="22"/>
          <w:lang w:val="es-ES_tradnl" w:eastAsia="en-US"/>
        </w:rPr>
        <w:t xml:space="preserve"> permitiéndoles tratar estos procedimientos de la misma forma que el resto.</w:t>
      </w:r>
    </w:p>
    <w:p w14:paraId="0254EA47"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0EAC5168" w14:textId="6A2953FF"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formularios genéricos se diseñan </w:t>
      </w:r>
      <w:r w:rsidR="004C2C00" w:rsidRPr="00897531">
        <w:rPr>
          <w:rFonts w:asciiTheme="minorHAnsi" w:eastAsiaTheme="minorHAnsi" w:hAnsiTheme="minorHAnsi" w:cstheme="minorBidi"/>
          <w:sz w:val="22"/>
          <w:szCs w:val="22"/>
          <w:lang w:val="es-ES_tradnl" w:eastAsia="en-US"/>
        </w:rPr>
        <w:t>en</w:t>
      </w:r>
      <w:r w:rsidRPr="00897531">
        <w:rPr>
          <w:rFonts w:asciiTheme="minorHAnsi" w:eastAsiaTheme="minorHAnsi" w:hAnsiTheme="minorHAnsi" w:cstheme="minorBidi"/>
          <w:sz w:val="22"/>
          <w:szCs w:val="22"/>
          <w:lang w:val="es-ES_tradnl" w:eastAsia="en-US"/>
        </w:rPr>
        <w:t xml:space="preserve"> el CRI</w:t>
      </w:r>
      <w:r w:rsidR="004C2C00" w:rsidRPr="00897531">
        <w:rPr>
          <w:rFonts w:asciiTheme="minorHAnsi" w:eastAsiaTheme="minorHAnsi" w:hAnsiTheme="minorHAnsi" w:cstheme="minorBidi"/>
          <w:sz w:val="22"/>
          <w:szCs w:val="22"/>
          <w:lang w:val="es-ES_tradnl" w:eastAsia="en-US"/>
        </w:rPr>
        <w:t xml:space="preserve"> (Centros Regional de Informática), conjuntamente con la Inspección General de Servicios</w:t>
      </w:r>
      <w:r w:rsidRPr="00897531">
        <w:rPr>
          <w:rFonts w:asciiTheme="minorHAnsi" w:eastAsiaTheme="minorHAnsi" w:hAnsiTheme="minorHAnsi" w:cstheme="minorBidi"/>
          <w:sz w:val="22"/>
          <w:szCs w:val="22"/>
          <w:lang w:val="es-ES_tradnl" w:eastAsia="en-US"/>
        </w:rPr>
        <w:t>.</w:t>
      </w:r>
    </w:p>
    <w:p w14:paraId="03BBAB53"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51A83D88" w14:textId="40898D99" w:rsidR="007A75E7" w:rsidRPr="00897531" w:rsidRDefault="004C2C00" w:rsidP="007A75E7">
      <w:pPr>
        <w:numPr>
          <w:ilvl w:val="0"/>
          <w:numId w:val="9"/>
        </w:numPr>
        <w:spacing w:after="160" w:line="259" w:lineRule="auto"/>
        <w:ind w:left="720"/>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 través del</w:t>
      </w:r>
      <w:r w:rsidR="007A75E7" w:rsidRPr="00897531">
        <w:rPr>
          <w:rFonts w:asciiTheme="minorHAnsi" w:eastAsiaTheme="minorHAnsi" w:hAnsiTheme="minorHAnsi" w:cstheme="minorBidi"/>
          <w:sz w:val="22"/>
          <w:szCs w:val="22"/>
          <w:lang w:val="es-ES_tradnl" w:eastAsia="en-US"/>
        </w:rPr>
        <w:t xml:space="preserve"> sistema integrado de Registro, SIR, podrán llegar solicitudes de otras administraciones. En este c</w:t>
      </w:r>
      <w:r w:rsidRPr="00897531">
        <w:rPr>
          <w:rFonts w:asciiTheme="minorHAnsi" w:eastAsiaTheme="minorHAnsi" w:hAnsiTheme="minorHAnsi" w:cstheme="minorBidi"/>
          <w:sz w:val="22"/>
          <w:szCs w:val="22"/>
          <w:lang w:val="es-ES_tradnl" w:eastAsia="en-US"/>
        </w:rPr>
        <w:t xml:space="preserve">aso, la solicitud y anexos son </w:t>
      </w:r>
      <w:r w:rsidR="007A75E7" w:rsidRPr="00897531">
        <w:rPr>
          <w:rFonts w:asciiTheme="minorHAnsi" w:eastAsiaTheme="minorHAnsi" w:hAnsiTheme="minorHAnsi" w:cstheme="minorBidi"/>
          <w:sz w:val="22"/>
          <w:szCs w:val="22"/>
          <w:lang w:val="es-ES_tradnl" w:eastAsia="en-US"/>
        </w:rPr>
        <w:t>document</w:t>
      </w:r>
      <w:r w:rsidRPr="00897531">
        <w:rPr>
          <w:rFonts w:asciiTheme="minorHAnsi" w:eastAsiaTheme="minorHAnsi" w:hAnsiTheme="minorHAnsi" w:cstheme="minorBidi"/>
          <w:sz w:val="22"/>
          <w:szCs w:val="22"/>
          <w:lang w:val="es-ES_tradnl" w:eastAsia="en-US"/>
        </w:rPr>
        <w:t>os electrónicos que se integrará</w:t>
      </w:r>
      <w:r w:rsidR="007A75E7" w:rsidRPr="00897531">
        <w:rPr>
          <w:rFonts w:asciiTheme="minorHAnsi" w:eastAsiaTheme="minorHAnsi" w:hAnsiTheme="minorHAnsi" w:cstheme="minorBidi"/>
          <w:sz w:val="22"/>
          <w:szCs w:val="22"/>
          <w:lang w:val="es-ES_tradnl" w:eastAsia="en-US"/>
        </w:rPr>
        <w:t>n en el proceso de la misma forma que los anteriores.</w:t>
      </w:r>
    </w:p>
    <w:p w14:paraId="3E4D74F4" w14:textId="77777777" w:rsidR="007A75E7" w:rsidRPr="00897531" w:rsidRDefault="007A75E7" w:rsidP="007A75E7">
      <w:pPr>
        <w:spacing w:after="160" w:line="259" w:lineRule="auto"/>
        <w:ind w:left="720"/>
        <w:contextualSpacing/>
        <w:jc w:val="both"/>
        <w:rPr>
          <w:rFonts w:asciiTheme="minorHAnsi" w:eastAsiaTheme="minorHAnsi" w:hAnsiTheme="minorHAnsi" w:cstheme="minorBidi"/>
          <w:sz w:val="22"/>
          <w:szCs w:val="22"/>
          <w:lang w:val="es-ES_tradnl" w:eastAsia="en-US"/>
        </w:rPr>
      </w:pPr>
    </w:p>
    <w:p w14:paraId="3C8C99B8" w14:textId="31AB0D53"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los tres casos, los documentos y anexos presentados se incorporan a SANDR</w:t>
      </w:r>
      <w:r w:rsidR="004C2C00" w:rsidRPr="00897531">
        <w:rPr>
          <w:rFonts w:asciiTheme="minorHAnsi" w:eastAsiaTheme="minorHAnsi" w:hAnsiTheme="minorHAnsi" w:cstheme="minorBidi"/>
          <w:sz w:val="22"/>
          <w:szCs w:val="22"/>
          <w:lang w:val="es-ES_tradnl" w:eastAsia="en-US"/>
        </w:rPr>
        <w:t xml:space="preserve">A como documentos electrónicos </w:t>
      </w:r>
      <w:r w:rsidRPr="00897531">
        <w:rPr>
          <w:rFonts w:asciiTheme="minorHAnsi" w:eastAsiaTheme="minorHAnsi" w:hAnsiTheme="minorHAnsi" w:cstheme="minorBidi"/>
          <w:sz w:val="22"/>
          <w:szCs w:val="22"/>
          <w:lang w:val="es-ES_tradnl" w:eastAsia="en-US"/>
        </w:rPr>
        <w:t>(solo cuando tienen sus correspondientes metadatos se pueden considerar válidos para la Administración).</w:t>
      </w:r>
    </w:p>
    <w:p w14:paraId="78F202F4" w14:textId="184DE745" w:rsidR="007A75E7" w:rsidRPr="00897531" w:rsidRDefault="004C2C00"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También en los tres casos</w:t>
      </w:r>
      <w:r w:rsidR="007A75E7" w:rsidRPr="00897531">
        <w:rPr>
          <w:rFonts w:asciiTheme="minorHAnsi" w:eastAsiaTheme="minorHAnsi" w:hAnsiTheme="minorHAnsi" w:cstheme="minorBidi"/>
          <w:sz w:val="22"/>
          <w:szCs w:val="22"/>
          <w:lang w:val="es-ES_tradnl" w:eastAsia="en-US"/>
        </w:rPr>
        <w:t xml:space="preserve"> la presentación genera un </w:t>
      </w:r>
      <w:r w:rsidRPr="00897531">
        <w:rPr>
          <w:rFonts w:asciiTheme="minorHAnsi" w:eastAsiaTheme="minorHAnsi" w:hAnsiTheme="minorHAnsi" w:cstheme="minorBidi"/>
          <w:b/>
          <w:sz w:val="22"/>
          <w:szCs w:val="22"/>
          <w:lang w:val="es-ES_tradnl" w:eastAsia="en-US"/>
        </w:rPr>
        <w:t xml:space="preserve">evento, que será consultable </w:t>
      </w:r>
      <w:r w:rsidR="007A75E7" w:rsidRPr="00897531">
        <w:rPr>
          <w:rFonts w:asciiTheme="minorHAnsi" w:eastAsiaTheme="minorHAnsi" w:hAnsiTheme="minorHAnsi" w:cstheme="minorBidi"/>
          <w:b/>
          <w:sz w:val="22"/>
          <w:szCs w:val="22"/>
          <w:lang w:val="es-ES_tradnl" w:eastAsia="en-US"/>
        </w:rPr>
        <w:t>por procedimiento</w:t>
      </w:r>
      <w:r w:rsidRPr="00897531">
        <w:rPr>
          <w:rFonts w:asciiTheme="minorHAnsi" w:eastAsiaTheme="minorHAnsi" w:hAnsiTheme="minorHAnsi" w:cstheme="minorBidi"/>
          <w:b/>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que puede ser leído por las aplicaciones sectoriales. A partir de dicho evento p</w:t>
      </w:r>
      <w:r w:rsidRPr="00897531">
        <w:rPr>
          <w:rFonts w:asciiTheme="minorHAnsi" w:eastAsiaTheme="minorHAnsi" w:hAnsiTheme="minorHAnsi" w:cstheme="minorBidi"/>
          <w:sz w:val="22"/>
          <w:szCs w:val="22"/>
          <w:lang w:val="es-ES_tradnl" w:eastAsia="en-US"/>
        </w:rPr>
        <w:t>odrá</w:t>
      </w:r>
      <w:r w:rsidR="007A75E7" w:rsidRPr="00897531">
        <w:rPr>
          <w:rFonts w:asciiTheme="minorHAnsi" w:eastAsiaTheme="minorHAnsi" w:hAnsiTheme="minorHAnsi" w:cstheme="minorBidi"/>
          <w:sz w:val="22"/>
          <w:szCs w:val="22"/>
          <w:lang w:val="es-ES_tradnl" w:eastAsia="en-US"/>
        </w:rPr>
        <w:t xml:space="preserve"> acceder a los documentos de SANDRA como documentos electrónicos, y</w:t>
      </w:r>
      <w:r w:rsidRPr="00897531">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según se trate</w:t>
      </w:r>
      <w:r w:rsidRPr="00897531">
        <w:rPr>
          <w:rFonts w:asciiTheme="minorHAnsi" w:eastAsiaTheme="minorHAnsi" w:hAnsiTheme="minorHAnsi" w:cstheme="minorBidi"/>
          <w:sz w:val="22"/>
          <w:szCs w:val="22"/>
          <w:lang w:val="es-ES_tradnl" w:eastAsia="en-US"/>
        </w:rPr>
        <w:t>,</w:t>
      </w:r>
      <w:r w:rsidR="007A75E7" w:rsidRPr="00897531">
        <w:rPr>
          <w:rFonts w:asciiTheme="minorHAnsi" w:eastAsiaTheme="minorHAnsi" w:hAnsiTheme="minorHAnsi" w:cstheme="minorBidi"/>
          <w:sz w:val="22"/>
          <w:szCs w:val="22"/>
          <w:lang w:val="es-ES_tradnl" w:eastAsia="en-US"/>
        </w:rPr>
        <w:t xml:space="preserve"> serán originales, copias auténticas u otros.</w:t>
      </w:r>
    </w:p>
    <w:p w14:paraId="7768460B" w14:textId="3E061149"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única diferencia que existe entr</w:t>
      </w:r>
      <w:r w:rsidR="004C2C00" w:rsidRPr="00897531">
        <w:rPr>
          <w:rFonts w:asciiTheme="minorHAnsi" w:eastAsiaTheme="minorHAnsi" w:hAnsiTheme="minorHAnsi" w:cstheme="minorBidi"/>
          <w:sz w:val="22"/>
          <w:szCs w:val="22"/>
          <w:lang w:val="es-ES_tradnl" w:eastAsia="en-US"/>
        </w:rPr>
        <w:t>e las tres formas es que en el primer caso</w:t>
      </w:r>
      <w:r w:rsidRPr="00897531">
        <w:rPr>
          <w:rFonts w:asciiTheme="minorHAnsi" w:eastAsiaTheme="minorHAnsi" w:hAnsiTheme="minorHAnsi" w:cstheme="minorBidi"/>
          <w:sz w:val="22"/>
          <w:szCs w:val="22"/>
          <w:lang w:val="es-ES_tradnl" w:eastAsia="en-US"/>
        </w:rPr>
        <w:t xml:space="preserve"> el formulario específico recopila la información del ciudadano por parte de la aplicación sectorial. Una vez que se completa el proceso de presentación, la aplicación sectorial tiene constancia de ello (a través de la bandeja de entrada o por otras vías que se verán más adelante) y puede iniciar la tramitación con los datos registrados.</w:t>
      </w:r>
    </w:p>
    <w:p w14:paraId="76541A7D" w14:textId="1BD30E5A"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En el caso </w:t>
      </w:r>
      <w:r w:rsidR="004C2C00" w:rsidRPr="00897531">
        <w:rPr>
          <w:rFonts w:asciiTheme="minorHAnsi" w:eastAsiaTheme="minorHAnsi" w:hAnsiTheme="minorHAnsi" w:cstheme="minorBidi"/>
          <w:sz w:val="22"/>
          <w:szCs w:val="22"/>
          <w:lang w:val="es-ES_tradnl" w:eastAsia="en-US"/>
        </w:rPr>
        <w:t>segundo</w:t>
      </w:r>
      <w:r w:rsidRPr="00897531">
        <w:rPr>
          <w:rFonts w:asciiTheme="minorHAnsi" w:eastAsiaTheme="minorHAnsi" w:hAnsiTheme="minorHAnsi" w:cstheme="minorBidi"/>
          <w:sz w:val="22"/>
          <w:szCs w:val="22"/>
          <w:lang w:val="es-ES_tradnl" w:eastAsia="en-US"/>
        </w:rPr>
        <w:t xml:space="preserve"> y </w:t>
      </w:r>
      <w:r w:rsidR="004C2C00" w:rsidRPr="00897531">
        <w:rPr>
          <w:rFonts w:asciiTheme="minorHAnsi" w:eastAsiaTheme="minorHAnsi" w:hAnsiTheme="minorHAnsi" w:cstheme="minorBidi"/>
          <w:sz w:val="22"/>
          <w:szCs w:val="22"/>
          <w:lang w:val="es-ES_tradnl" w:eastAsia="en-US"/>
        </w:rPr>
        <w:t>tercero</w:t>
      </w:r>
      <w:r w:rsidRPr="00897531">
        <w:rPr>
          <w:rFonts w:asciiTheme="minorHAnsi" w:eastAsiaTheme="minorHAnsi" w:hAnsiTheme="minorHAnsi" w:cstheme="minorBidi"/>
          <w:sz w:val="22"/>
          <w:szCs w:val="22"/>
          <w:lang w:val="es-ES_tradnl" w:eastAsia="en-US"/>
        </w:rPr>
        <w:t>, los campos de la solicitud están en un documento y será el gestor el que tendrá que determinar cómo procesar esa información.</w:t>
      </w:r>
    </w:p>
    <w:p w14:paraId="13892F6A" w14:textId="1BDBD99D"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10ECAEAE" w14:textId="77777777" w:rsidR="007A75E7" w:rsidRPr="00897531" w:rsidRDefault="007A75E7" w:rsidP="006B3EF6">
      <w:pPr>
        <w:pStyle w:val="Ttulo3"/>
        <w:rPr>
          <w:rFonts w:asciiTheme="minorHAnsi" w:hAnsiTheme="minorHAnsi"/>
          <w:lang w:val="es-ES_tradnl"/>
        </w:rPr>
      </w:pPr>
      <w:bookmarkStart w:id="17" w:name="_Toc482619926"/>
      <w:bookmarkStart w:id="18" w:name="_Toc500849562"/>
      <w:r w:rsidRPr="00897531">
        <w:rPr>
          <w:rFonts w:asciiTheme="minorHAnsi" w:hAnsiTheme="minorHAnsi"/>
          <w:lang w:val="es-ES_tradnl"/>
        </w:rPr>
        <w:t>SOLICITUDES PRESENCIALES</w:t>
      </w:r>
      <w:bookmarkEnd w:id="17"/>
      <w:bookmarkEnd w:id="18"/>
    </w:p>
    <w:p w14:paraId="62F61363" w14:textId="5F7BAAF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ciudadanos no obligados a relacionarse electr</w:t>
      </w:r>
      <w:r w:rsidR="004202AC" w:rsidRPr="00897531">
        <w:rPr>
          <w:rFonts w:asciiTheme="minorHAnsi" w:eastAsiaTheme="minorHAnsi" w:hAnsiTheme="minorHAnsi" w:cstheme="minorBidi"/>
          <w:sz w:val="22"/>
          <w:szCs w:val="22"/>
          <w:lang w:val="es-ES_tradnl" w:eastAsia="en-US"/>
        </w:rPr>
        <w:t xml:space="preserve">ónicamente (artículo 14.2 de la </w:t>
      </w:r>
      <w:r w:rsidRPr="00897531">
        <w:rPr>
          <w:rFonts w:asciiTheme="minorHAnsi" w:eastAsiaTheme="minorHAnsi" w:hAnsiTheme="minorHAnsi" w:cstheme="minorBidi"/>
          <w:sz w:val="22"/>
          <w:szCs w:val="22"/>
          <w:lang w:val="es-ES_tradnl" w:eastAsia="en-US"/>
        </w:rPr>
        <w:t>Ley 39/2015) podrán presentar las solicitudes (</w:t>
      </w:r>
      <w:r w:rsidR="00016C43" w:rsidRPr="00897531">
        <w:rPr>
          <w:rFonts w:asciiTheme="minorHAnsi" w:eastAsiaTheme="minorHAnsi" w:hAnsiTheme="minorHAnsi" w:cstheme="minorBidi"/>
          <w:sz w:val="22"/>
          <w:szCs w:val="22"/>
          <w:lang w:val="es-ES_tradnl" w:eastAsia="en-US"/>
        </w:rPr>
        <w:t>y</w:t>
      </w:r>
      <w:r w:rsidR="004202AC" w:rsidRPr="00897531">
        <w:rPr>
          <w:rFonts w:asciiTheme="minorHAnsi" w:eastAsiaTheme="minorHAnsi" w:hAnsiTheme="minorHAnsi" w:cstheme="minorBidi"/>
          <w:sz w:val="22"/>
          <w:szCs w:val="22"/>
          <w:lang w:val="es-ES_tradnl" w:eastAsia="en-US"/>
        </w:rPr>
        <w:t xml:space="preserve"> sus</w:t>
      </w:r>
      <w:r w:rsidRPr="00897531">
        <w:rPr>
          <w:rFonts w:asciiTheme="minorHAnsi" w:eastAsiaTheme="minorHAnsi" w:hAnsiTheme="minorHAnsi" w:cstheme="minorBidi"/>
          <w:sz w:val="22"/>
          <w:szCs w:val="22"/>
          <w:lang w:val="es-ES_tradnl" w:eastAsia="en-US"/>
        </w:rPr>
        <w:t xml:space="preserve"> anexos) en las o</w:t>
      </w:r>
      <w:r w:rsidR="004202AC" w:rsidRPr="00897531">
        <w:rPr>
          <w:rFonts w:asciiTheme="minorHAnsi" w:eastAsiaTheme="minorHAnsi" w:hAnsiTheme="minorHAnsi" w:cstheme="minorBidi"/>
          <w:sz w:val="22"/>
          <w:szCs w:val="22"/>
          <w:lang w:val="es-ES_tradnl" w:eastAsia="en-US"/>
        </w:rPr>
        <w:t>ficinas de registro de la CARM.</w:t>
      </w:r>
    </w:p>
    <w:p w14:paraId="265BA8D1" w14:textId="5E935EE5" w:rsidR="00016C43"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documentos presentados serán digitalizados por los funcionarios habilitados del registro, firmados para hacer constar que son imagen fiel de los documentos presentados. Dichos </w:t>
      </w:r>
      <w:r w:rsidR="00016C43" w:rsidRPr="00897531">
        <w:rPr>
          <w:rFonts w:asciiTheme="minorHAnsi" w:eastAsiaTheme="minorHAnsi" w:hAnsiTheme="minorHAnsi" w:cstheme="minorBidi"/>
          <w:sz w:val="22"/>
          <w:szCs w:val="22"/>
          <w:lang w:val="es-ES_tradnl" w:eastAsia="en-US"/>
        </w:rPr>
        <w:t xml:space="preserve">serán </w:t>
      </w:r>
      <w:r w:rsidRPr="00897531">
        <w:rPr>
          <w:rFonts w:asciiTheme="minorHAnsi" w:eastAsiaTheme="minorHAnsi" w:hAnsiTheme="minorHAnsi" w:cstheme="minorBidi"/>
          <w:sz w:val="22"/>
          <w:szCs w:val="22"/>
          <w:lang w:val="es-ES_tradnl" w:eastAsia="en-US"/>
        </w:rPr>
        <w:t xml:space="preserve">caracterizados como </w:t>
      </w:r>
      <w:r w:rsidRPr="00897531">
        <w:rPr>
          <w:rFonts w:asciiTheme="minorHAnsi" w:eastAsiaTheme="minorHAnsi" w:hAnsiTheme="minorHAnsi" w:cstheme="minorBidi"/>
          <w:b/>
          <w:sz w:val="22"/>
          <w:szCs w:val="22"/>
          <w:lang w:val="es-ES_tradnl" w:eastAsia="en-US"/>
        </w:rPr>
        <w:t>copias auténticas</w:t>
      </w:r>
      <w:r w:rsidRPr="00897531">
        <w:rPr>
          <w:rFonts w:asciiTheme="minorHAnsi" w:eastAsiaTheme="minorHAnsi" w:hAnsiTheme="minorHAnsi" w:cstheme="minorBidi"/>
          <w:sz w:val="22"/>
          <w:szCs w:val="22"/>
          <w:lang w:val="es-ES_tradnl" w:eastAsia="en-US"/>
        </w:rPr>
        <w:t xml:space="preserve"> (de los originales presentados) y como </w:t>
      </w:r>
      <w:r w:rsidRPr="00897531">
        <w:rPr>
          <w:rFonts w:asciiTheme="minorHAnsi" w:eastAsiaTheme="minorHAnsi" w:hAnsiTheme="minorHAnsi" w:cstheme="minorBidi"/>
          <w:b/>
          <w:sz w:val="22"/>
          <w:szCs w:val="22"/>
          <w:lang w:val="es-ES_tradnl" w:eastAsia="en-US"/>
        </w:rPr>
        <w:t>otros</w:t>
      </w:r>
      <w:r w:rsidR="00016C43" w:rsidRPr="00897531">
        <w:rPr>
          <w:rFonts w:asciiTheme="minorHAnsi" w:eastAsiaTheme="minorHAnsi" w:hAnsiTheme="minorHAnsi" w:cstheme="minorBidi"/>
          <w:sz w:val="22"/>
          <w:szCs w:val="22"/>
          <w:lang w:val="es-ES_tradnl" w:eastAsia="en-US"/>
        </w:rPr>
        <w:t xml:space="preserve"> (en el resto de los casos). Los documentos serán incorporados a SANDRA (en su procedimiento correspondiente) clasificados según su clase de documento y con los metadatos correspondientes. </w:t>
      </w:r>
    </w:p>
    <w:p w14:paraId="212D37EF" w14:textId="78CE184D" w:rsidR="007A75E7" w:rsidRPr="00897531" w:rsidRDefault="00016C43"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plantillas de </w:t>
      </w:r>
      <w:r w:rsidR="007A75E7" w:rsidRPr="00897531">
        <w:rPr>
          <w:rFonts w:asciiTheme="minorHAnsi" w:eastAsiaTheme="minorHAnsi" w:hAnsiTheme="minorHAnsi" w:cstheme="minorBidi"/>
          <w:sz w:val="22"/>
          <w:szCs w:val="22"/>
          <w:lang w:val="es-ES_tradnl" w:eastAsia="en-US"/>
        </w:rPr>
        <w:t xml:space="preserve">formularios </w:t>
      </w:r>
      <w:r w:rsidRPr="00897531">
        <w:rPr>
          <w:rFonts w:asciiTheme="minorHAnsi" w:eastAsiaTheme="minorHAnsi" w:hAnsiTheme="minorHAnsi" w:cstheme="minorBidi"/>
          <w:sz w:val="22"/>
          <w:szCs w:val="22"/>
          <w:lang w:val="es-ES_tradnl" w:eastAsia="en-US"/>
        </w:rPr>
        <w:t xml:space="preserve">en papel para las solicitudes presenciales </w:t>
      </w:r>
      <w:r w:rsidR="007A75E7" w:rsidRPr="00897531">
        <w:rPr>
          <w:rFonts w:asciiTheme="minorHAnsi" w:eastAsiaTheme="minorHAnsi" w:hAnsiTheme="minorHAnsi" w:cstheme="minorBidi"/>
          <w:sz w:val="22"/>
          <w:szCs w:val="22"/>
          <w:lang w:val="es-ES_tradnl" w:eastAsia="en-US"/>
        </w:rPr>
        <w:t>también se gestionan desde DEXEL.</w:t>
      </w:r>
    </w:p>
    <w:p w14:paraId="2A315331" w14:textId="15435C8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Completada la recepción presencial, </w:t>
      </w:r>
      <w:r w:rsidR="00C1682E" w:rsidRPr="00897531">
        <w:rPr>
          <w:rFonts w:asciiTheme="minorHAnsi" w:eastAsiaTheme="minorHAnsi" w:hAnsiTheme="minorHAnsi" w:cstheme="minorBidi"/>
          <w:sz w:val="22"/>
          <w:szCs w:val="22"/>
          <w:lang w:val="es-ES_tradnl" w:eastAsia="en-US"/>
        </w:rPr>
        <w:t xml:space="preserve">y ya con </w:t>
      </w:r>
      <w:r w:rsidRPr="00897531">
        <w:rPr>
          <w:rFonts w:asciiTheme="minorHAnsi" w:eastAsiaTheme="minorHAnsi" w:hAnsiTheme="minorHAnsi" w:cstheme="minorBidi"/>
          <w:sz w:val="22"/>
          <w:szCs w:val="22"/>
          <w:lang w:val="es-ES_tradnl" w:eastAsia="en-US"/>
        </w:rPr>
        <w:t>todos los documentos incorporados como documentos electrónicos a SANDRA</w:t>
      </w:r>
      <w:r w:rsidR="00C1682E" w:rsidRPr="00897531">
        <w:rPr>
          <w:rFonts w:asciiTheme="minorHAnsi" w:eastAsiaTheme="minorHAnsi" w:hAnsiTheme="minorHAnsi" w:cstheme="minorBidi"/>
          <w:sz w:val="22"/>
          <w:szCs w:val="22"/>
          <w:lang w:val="es-ES_tradnl" w:eastAsia="en-US"/>
        </w:rPr>
        <w:t xml:space="preserve">, </w:t>
      </w:r>
      <w:r w:rsidR="00C55EC5" w:rsidRPr="00897531">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 xml:space="preserve">genera un </w:t>
      </w:r>
      <w:r w:rsidR="00C55EC5" w:rsidRPr="00897531">
        <w:rPr>
          <w:rFonts w:asciiTheme="minorHAnsi" w:eastAsiaTheme="minorHAnsi" w:hAnsiTheme="minorHAnsi" w:cstheme="minorBidi"/>
          <w:sz w:val="22"/>
          <w:szCs w:val="22"/>
          <w:lang w:val="es-ES_tradnl" w:eastAsia="en-US"/>
        </w:rPr>
        <w:t>evento</w:t>
      </w:r>
      <w:r w:rsidRPr="00897531">
        <w:rPr>
          <w:rFonts w:asciiTheme="minorHAnsi" w:eastAsiaTheme="minorHAnsi" w:hAnsiTheme="minorHAnsi" w:cstheme="minorBidi"/>
          <w:sz w:val="22"/>
          <w:szCs w:val="22"/>
          <w:lang w:val="es-ES_tradnl" w:eastAsia="en-US"/>
        </w:rPr>
        <w:t xml:space="preserve"> </w:t>
      </w:r>
      <w:r w:rsidR="00C1682E" w:rsidRPr="00897531">
        <w:rPr>
          <w:rFonts w:asciiTheme="minorHAnsi" w:eastAsiaTheme="minorHAnsi" w:hAnsiTheme="minorHAnsi" w:cstheme="minorBidi"/>
          <w:sz w:val="22"/>
          <w:szCs w:val="22"/>
          <w:lang w:val="es-ES_tradnl" w:eastAsia="en-US"/>
        </w:rPr>
        <w:t>para informar al gestor de la recepción de la solicitud que puede ser procesado por las aplicaciones sectoriales.</w:t>
      </w:r>
    </w:p>
    <w:p w14:paraId="5545E7EB" w14:textId="77777777" w:rsidR="00C1682E" w:rsidRPr="00897531" w:rsidRDefault="00C1682E"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6827243B" w14:textId="77777777"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40A5E38B" w14:textId="77777777" w:rsidR="007A75E7" w:rsidRPr="00897531" w:rsidRDefault="007A75E7" w:rsidP="006B3EF6">
      <w:pPr>
        <w:pStyle w:val="Ttulo3"/>
        <w:rPr>
          <w:rFonts w:asciiTheme="minorHAnsi" w:hAnsiTheme="minorHAnsi"/>
          <w:lang w:val="es-ES_tradnl"/>
        </w:rPr>
      </w:pPr>
      <w:bookmarkStart w:id="19" w:name="_Toc482619927"/>
      <w:bookmarkStart w:id="20" w:name="_Toc500849563"/>
      <w:r w:rsidRPr="00897531">
        <w:rPr>
          <w:rFonts w:asciiTheme="minorHAnsi" w:hAnsiTheme="minorHAnsi"/>
          <w:lang w:val="es-ES_tradnl"/>
        </w:rPr>
        <w:t>PRESENTACION DE TRÁMITES COMUNES.</w:t>
      </w:r>
      <w:bookmarkEnd w:id="19"/>
      <w:bookmarkEnd w:id="20"/>
    </w:p>
    <w:p w14:paraId="37172BDB" w14:textId="3AB9A14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 </w:t>
      </w:r>
      <w:r w:rsidRPr="00897531">
        <w:rPr>
          <w:rFonts w:asciiTheme="minorHAnsi" w:eastAsiaTheme="minorHAnsi" w:hAnsiTheme="minorHAnsi" w:cstheme="minorBidi"/>
          <w:b/>
          <w:sz w:val="22"/>
          <w:szCs w:val="22"/>
          <w:lang w:val="es-ES_tradnl" w:eastAsia="en-US"/>
        </w:rPr>
        <w:t>solicitud de inicio</w:t>
      </w:r>
      <w:r w:rsidRPr="00897531">
        <w:rPr>
          <w:rFonts w:asciiTheme="minorHAnsi" w:eastAsiaTheme="minorHAnsi" w:hAnsiTheme="minorHAnsi" w:cstheme="minorBidi"/>
          <w:sz w:val="22"/>
          <w:szCs w:val="22"/>
          <w:lang w:val="es-ES_tradnl" w:eastAsia="en-US"/>
        </w:rPr>
        <w:t xml:space="preserve"> (DI05) es </w:t>
      </w:r>
      <w:r w:rsidR="00C55EC5" w:rsidRPr="00897531">
        <w:rPr>
          <w:rFonts w:asciiTheme="minorHAnsi" w:eastAsiaTheme="minorHAnsi" w:hAnsiTheme="minorHAnsi" w:cstheme="minorBidi"/>
          <w:sz w:val="22"/>
          <w:szCs w:val="22"/>
          <w:lang w:val="es-ES_tradnl" w:eastAsia="en-US"/>
        </w:rPr>
        <w:t xml:space="preserve">un </w:t>
      </w:r>
      <w:r w:rsidRPr="00897531">
        <w:rPr>
          <w:rFonts w:asciiTheme="minorHAnsi" w:eastAsiaTheme="minorHAnsi" w:hAnsiTheme="minorHAnsi" w:cstheme="minorBidi"/>
          <w:sz w:val="22"/>
          <w:szCs w:val="22"/>
          <w:lang w:val="es-ES_tradnl" w:eastAsia="en-US"/>
        </w:rPr>
        <w:t>trámite muy importante</w:t>
      </w:r>
      <w:r w:rsidR="00C55EC5"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pero existen otros trámites que pueden ser realizados por el interesado y</w:t>
      </w:r>
      <w:r w:rsidR="00C55EC5"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por tanto, son susceptibles de realizarlos electrónicamente.</w:t>
      </w:r>
    </w:p>
    <w:p w14:paraId="0EFA3AAA"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Dichos trámites los realiza el interesado mediante la presentación de alguno de estos documentos: </w:t>
      </w:r>
    </w:p>
    <w:p w14:paraId="30A957E3"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personación en el procedimiento nuevos interesados (artículo 4 y 8) - DI001</w:t>
      </w:r>
    </w:p>
    <w:p w14:paraId="6B9D67EB"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 adopción de medidas provisionales (artículo 56)  - DI002</w:t>
      </w:r>
    </w:p>
    <w:p w14:paraId="10A89504"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 acumulación procedimientos (artículo 57) - DI003</w:t>
      </w:r>
    </w:p>
    <w:p w14:paraId="2E696AA2"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 denuncia (artículo 62)  - DI004</w:t>
      </w:r>
    </w:p>
    <w:p w14:paraId="1D2C9AD3"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 cumplimiento al requerimiento de subsanación/mejora (artículo 68)  - DI006</w:t>
      </w:r>
    </w:p>
    <w:p w14:paraId="533C5F8D"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Declaración responsable (artículo 69)  - DI007</w:t>
      </w:r>
    </w:p>
    <w:p w14:paraId="4E2A8854"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Comunicación inicio actividad o ejercicio derecho (artículo 69)  - DI008</w:t>
      </w:r>
    </w:p>
    <w:p w14:paraId="50BCCBC4"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del interesado cumplimiento de trámites (artículo 73)  - DI009</w:t>
      </w:r>
    </w:p>
    <w:p w14:paraId="75E20274"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del interesado ampliación plazo de resolución (artículo 32 y 23)  - DI020</w:t>
      </w:r>
    </w:p>
    <w:p w14:paraId="7A851DB0"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del interesado tramitación de urgencia (artículo 33)  - DI021</w:t>
      </w:r>
    </w:p>
    <w:p w14:paraId="5FD0EB63"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Solicitud de tramitación simplificada del procedimiento (artículo 96)  - DI022</w:t>
      </w:r>
    </w:p>
    <w:p w14:paraId="6CE317F1"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Aportación por el interesado informe preceptivo (artículo 28.2)  - DI030</w:t>
      </w:r>
    </w:p>
    <w:p w14:paraId="5F1A76BA"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Escrito de alegaciones anteriores al trámite de audiencia (artículo 76)  - DI031</w:t>
      </w:r>
    </w:p>
    <w:p w14:paraId="1549B948" w14:textId="77777777" w:rsidR="007A75E7" w:rsidRPr="00897531" w:rsidRDefault="007A75E7" w:rsidP="007A75E7">
      <w:pPr>
        <w:numPr>
          <w:ilvl w:val="0"/>
          <w:numId w:val="10"/>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Etc…</w:t>
      </w:r>
    </w:p>
    <w:p w14:paraId="7E6D9BF3" w14:textId="77777777" w:rsidR="00C55EC5" w:rsidRPr="00897531" w:rsidRDefault="00C55EC5" w:rsidP="007A75E7">
      <w:pPr>
        <w:spacing w:after="160" w:line="259" w:lineRule="auto"/>
        <w:jc w:val="both"/>
        <w:rPr>
          <w:rFonts w:asciiTheme="minorHAnsi" w:eastAsiaTheme="minorHAnsi" w:hAnsiTheme="minorHAnsi" w:cstheme="minorBidi"/>
          <w:sz w:val="22"/>
          <w:szCs w:val="22"/>
          <w:lang w:val="es-ES_tradnl" w:eastAsia="en-US"/>
        </w:rPr>
      </w:pPr>
    </w:p>
    <w:p w14:paraId="6C50E1F6" w14:textId="77777777" w:rsidR="00C1682E" w:rsidRPr="00897531" w:rsidRDefault="007A75E7" w:rsidP="00C55EC5">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Para estos trámites no será necesario desar</w:t>
      </w:r>
      <w:r w:rsidR="00C55EC5" w:rsidRPr="00897531">
        <w:rPr>
          <w:rFonts w:asciiTheme="minorHAnsi" w:eastAsiaTheme="minorHAnsi" w:hAnsiTheme="minorHAnsi" w:cstheme="minorBidi"/>
          <w:sz w:val="22"/>
          <w:szCs w:val="22"/>
          <w:lang w:val="es-ES_tradnl" w:eastAsia="en-US"/>
        </w:rPr>
        <w:t xml:space="preserve">rollar un formulario específico, pues para cada uno de ellos existirá </w:t>
      </w:r>
      <w:r w:rsidRPr="00897531">
        <w:rPr>
          <w:rFonts w:asciiTheme="minorHAnsi" w:eastAsiaTheme="minorHAnsi" w:hAnsiTheme="minorHAnsi" w:cstheme="minorBidi"/>
          <w:sz w:val="22"/>
          <w:szCs w:val="22"/>
          <w:lang w:val="es-ES_tradnl" w:eastAsia="en-US"/>
        </w:rPr>
        <w:t xml:space="preserve">una </w:t>
      </w:r>
      <w:r w:rsidRPr="00897531">
        <w:rPr>
          <w:rFonts w:asciiTheme="minorHAnsi" w:eastAsiaTheme="minorHAnsi" w:hAnsiTheme="minorHAnsi" w:cstheme="minorBidi"/>
          <w:b/>
          <w:sz w:val="22"/>
          <w:szCs w:val="22"/>
          <w:lang w:val="es-ES_tradnl" w:eastAsia="en-US"/>
        </w:rPr>
        <w:t>solicitud de trámite genérico</w:t>
      </w:r>
      <w:r w:rsidRPr="00897531">
        <w:rPr>
          <w:rFonts w:asciiTheme="minorHAnsi" w:eastAsiaTheme="minorHAnsi" w:hAnsiTheme="minorHAnsi" w:cstheme="minorBidi"/>
          <w:sz w:val="22"/>
          <w:szCs w:val="22"/>
          <w:lang w:val="es-ES_tradnl" w:eastAsia="en-US"/>
        </w:rPr>
        <w:t xml:space="preserve"> que permitirá aportar los documentos requeridos al expediente en concre</w:t>
      </w:r>
      <w:r w:rsidR="00C55EC5" w:rsidRPr="00897531">
        <w:rPr>
          <w:rFonts w:asciiTheme="minorHAnsi" w:eastAsiaTheme="minorHAnsi" w:hAnsiTheme="minorHAnsi" w:cstheme="minorBidi"/>
          <w:sz w:val="22"/>
          <w:szCs w:val="22"/>
          <w:lang w:val="es-ES_tradnl" w:eastAsia="en-US"/>
        </w:rPr>
        <w:t xml:space="preserve">to. Solo será necesario </w:t>
      </w:r>
      <w:r w:rsidR="00C1682E" w:rsidRPr="00897531">
        <w:rPr>
          <w:rFonts w:asciiTheme="minorHAnsi" w:eastAsiaTheme="minorHAnsi" w:hAnsiTheme="minorHAnsi" w:cstheme="minorBidi"/>
          <w:sz w:val="22"/>
          <w:szCs w:val="22"/>
          <w:lang w:val="es-ES_tradnl" w:eastAsia="en-US"/>
        </w:rPr>
        <w:t>el gestor marque</w:t>
      </w:r>
      <w:r w:rsidR="00C55EC5" w:rsidRPr="00897531">
        <w:rPr>
          <w:rFonts w:asciiTheme="minorHAnsi" w:eastAsiaTheme="minorHAnsi" w:hAnsiTheme="minorHAnsi" w:cstheme="minorBidi"/>
          <w:sz w:val="22"/>
          <w:szCs w:val="22"/>
          <w:lang w:val="es-ES_tradnl" w:eastAsia="en-US"/>
        </w:rPr>
        <w:t xml:space="preserve"> el documento correspondiente</w:t>
      </w:r>
      <w:r w:rsidRPr="00897531">
        <w:rPr>
          <w:rFonts w:asciiTheme="minorHAnsi" w:eastAsiaTheme="minorHAnsi" w:hAnsiTheme="minorHAnsi" w:cstheme="minorBidi"/>
          <w:sz w:val="22"/>
          <w:szCs w:val="22"/>
          <w:lang w:val="es-ES_tradnl" w:eastAsia="en-US"/>
        </w:rPr>
        <w:t xml:space="preserve"> en DEXEL para </w:t>
      </w:r>
      <w:r w:rsidR="00C1682E" w:rsidRPr="00897531">
        <w:rPr>
          <w:rFonts w:asciiTheme="minorHAnsi" w:eastAsiaTheme="minorHAnsi" w:hAnsiTheme="minorHAnsi" w:cstheme="minorBidi"/>
          <w:sz w:val="22"/>
          <w:szCs w:val="22"/>
          <w:lang w:val="es-ES_tradnl" w:eastAsia="en-US"/>
        </w:rPr>
        <w:t>un</w:t>
      </w:r>
      <w:r w:rsidRPr="00897531">
        <w:rPr>
          <w:rFonts w:asciiTheme="minorHAnsi" w:eastAsiaTheme="minorHAnsi" w:hAnsiTheme="minorHAnsi" w:cstheme="minorBidi"/>
          <w:sz w:val="22"/>
          <w:szCs w:val="22"/>
          <w:lang w:val="es-ES_tradnl" w:eastAsia="en-US"/>
        </w:rPr>
        <w:t xml:space="preserve"> procedimiento </w:t>
      </w:r>
      <w:r w:rsidR="00C1682E" w:rsidRPr="00897531">
        <w:rPr>
          <w:rFonts w:asciiTheme="minorHAnsi" w:eastAsiaTheme="minorHAnsi" w:hAnsiTheme="minorHAnsi" w:cstheme="minorBidi"/>
          <w:sz w:val="22"/>
          <w:szCs w:val="22"/>
          <w:lang w:val="es-ES_tradnl" w:eastAsia="en-US"/>
        </w:rPr>
        <w:t>concreto</w:t>
      </w:r>
      <w:r w:rsidRPr="00897531">
        <w:rPr>
          <w:rFonts w:asciiTheme="minorHAnsi" w:eastAsiaTheme="minorHAnsi" w:hAnsiTheme="minorHAnsi" w:cstheme="minorBidi"/>
          <w:sz w:val="22"/>
          <w:szCs w:val="22"/>
          <w:lang w:val="es-ES_tradnl" w:eastAsia="en-US"/>
        </w:rPr>
        <w:t>.</w:t>
      </w:r>
      <w:r w:rsidR="00C55EC5" w:rsidRPr="00897531">
        <w:rPr>
          <w:rFonts w:asciiTheme="minorHAnsi" w:eastAsiaTheme="minorHAnsi" w:hAnsiTheme="minorHAnsi" w:cstheme="minorBidi"/>
          <w:sz w:val="22"/>
          <w:szCs w:val="22"/>
          <w:lang w:val="es-ES_tradnl" w:eastAsia="en-US"/>
        </w:rPr>
        <w:t xml:space="preserve"> </w:t>
      </w:r>
    </w:p>
    <w:p w14:paraId="6FAC0A9D" w14:textId="482515E0" w:rsidR="00C55EC5" w:rsidRPr="00897531" w:rsidRDefault="00C55EC5" w:rsidP="00C55EC5">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w:t>
      </w:r>
      <w:r w:rsidR="00C1682E" w:rsidRPr="00897531">
        <w:rPr>
          <w:rFonts w:asciiTheme="minorHAnsi" w:eastAsiaTheme="minorHAnsi" w:hAnsiTheme="minorHAnsi" w:cstheme="minorBidi"/>
          <w:sz w:val="22"/>
          <w:szCs w:val="22"/>
          <w:lang w:val="es-ES_tradnl" w:eastAsia="en-US"/>
        </w:rPr>
        <w:t xml:space="preserve">e marcado </w:t>
      </w:r>
      <w:r w:rsidRPr="00897531">
        <w:rPr>
          <w:rFonts w:asciiTheme="minorHAnsi" w:eastAsiaTheme="minorHAnsi" w:hAnsiTheme="minorHAnsi" w:cstheme="minorBidi"/>
          <w:sz w:val="22"/>
          <w:szCs w:val="22"/>
          <w:lang w:val="es-ES_tradnl" w:eastAsia="en-US"/>
        </w:rPr>
        <w:t>tiene un doble efecto:</w:t>
      </w:r>
    </w:p>
    <w:p w14:paraId="36201A41" w14:textId="0B2DC11D" w:rsidR="00C55EC5" w:rsidRPr="00897531" w:rsidRDefault="00C55EC5" w:rsidP="005A7487">
      <w:pPr>
        <w:pStyle w:val="Prrafodelista"/>
        <w:numPr>
          <w:ilvl w:val="0"/>
          <w:numId w:val="36"/>
        </w:numPr>
        <w:jc w:val="both"/>
        <w:rPr>
          <w:lang w:val="es-ES_tradnl"/>
        </w:rPr>
      </w:pPr>
      <w:r w:rsidRPr="00897531">
        <w:rPr>
          <w:lang w:val="es-ES_tradnl"/>
        </w:rPr>
        <w:t>En la guía de procedimientos aparecerá como uno de los posibles tramites que puede realizar el ciudadano sobre el procedimiento en concreto.</w:t>
      </w:r>
    </w:p>
    <w:p w14:paraId="089BF4C7" w14:textId="461536D4" w:rsidR="00C55EC5" w:rsidRPr="00897531" w:rsidRDefault="00C55EC5" w:rsidP="005A7487">
      <w:pPr>
        <w:pStyle w:val="Prrafodelista"/>
        <w:numPr>
          <w:ilvl w:val="0"/>
          <w:numId w:val="36"/>
        </w:numPr>
        <w:jc w:val="both"/>
        <w:rPr>
          <w:lang w:val="es-ES_tradnl"/>
        </w:rPr>
      </w:pPr>
      <w:r w:rsidRPr="00897531">
        <w:rPr>
          <w:lang w:val="es-ES_tradnl"/>
        </w:rPr>
        <w:t>En la Sede electrónica, en el formulario de tramitación genérica correspondiente (p.e subsanación de la presentación), aunque solo se pedirá el código de expediente, se comprobara que dicho procedimiento tiene activado el trámite, rechazando la presentación en caso contrario.</w:t>
      </w:r>
      <w:r w:rsidR="00670267">
        <w:rPr>
          <w:rStyle w:val="Refdenotaalpie"/>
          <w:lang w:val="es-ES_tradnl"/>
        </w:rPr>
        <w:footnoteReference w:id="2"/>
      </w:r>
    </w:p>
    <w:p w14:paraId="1A0EE9E6" w14:textId="26A97985"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de notificación y comunicación -que son la vía de</w:t>
      </w:r>
      <w:r w:rsidR="00C55EC5" w:rsidRPr="00897531">
        <w:rPr>
          <w:rFonts w:asciiTheme="minorHAnsi" w:eastAsiaTheme="minorHAnsi" w:hAnsiTheme="minorHAnsi" w:cstheme="minorBidi"/>
          <w:sz w:val="22"/>
          <w:szCs w:val="22"/>
          <w:lang w:val="es-ES_tradnl" w:eastAsia="en-US"/>
        </w:rPr>
        <w:t xml:space="preserve"> relación con el ciudadano-</w:t>
      </w:r>
      <w:r w:rsidRPr="00897531">
        <w:rPr>
          <w:rFonts w:asciiTheme="minorHAnsi" w:eastAsiaTheme="minorHAnsi" w:hAnsiTheme="minorHAnsi" w:cstheme="minorBidi"/>
          <w:sz w:val="22"/>
          <w:szCs w:val="22"/>
          <w:lang w:val="es-ES_tradnl" w:eastAsia="en-US"/>
        </w:rPr>
        <w:t xml:space="preserve"> incorpora</w:t>
      </w:r>
      <w:r w:rsidR="00C1682E" w:rsidRPr="00897531">
        <w:rPr>
          <w:rFonts w:asciiTheme="minorHAnsi" w:eastAsiaTheme="minorHAnsi" w:hAnsiTheme="minorHAnsi" w:cstheme="minorBidi"/>
          <w:sz w:val="22"/>
          <w:szCs w:val="22"/>
          <w:lang w:val="es-ES_tradnl" w:eastAsia="en-US"/>
        </w:rPr>
        <w:t>n</w:t>
      </w:r>
      <w:r w:rsidRPr="00897531">
        <w:rPr>
          <w:rFonts w:asciiTheme="minorHAnsi" w:eastAsiaTheme="minorHAnsi" w:hAnsiTheme="minorHAnsi" w:cstheme="minorBidi"/>
          <w:sz w:val="22"/>
          <w:szCs w:val="22"/>
          <w:lang w:val="es-ES_tradnl" w:eastAsia="en-US"/>
        </w:rPr>
        <w:t xml:space="preserve"> el código del expediente </w:t>
      </w:r>
      <w:r w:rsidR="00C1682E" w:rsidRPr="00897531">
        <w:rPr>
          <w:rFonts w:asciiTheme="minorHAnsi" w:eastAsiaTheme="minorHAnsi" w:hAnsiTheme="minorHAnsi" w:cstheme="minorBidi"/>
          <w:sz w:val="22"/>
          <w:szCs w:val="22"/>
          <w:lang w:val="es-ES_tradnl" w:eastAsia="en-US"/>
        </w:rPr>
        <w:t>relacionado sobre el</w:t>
      </w:r>
      <w:r w:rsidRPr="00897531">
        <w:rPr>
          <w:rFonts w:asciiTheme="minorHAnsi" w:eastAsiaTheme="minorHAnsi" w:hAnsiTheme="minorHAnsi" w:cstheme="minorBidi"/>
          <w:sz w:val="22"/>
          <w:szCs w:val="22"/>
          <w:lang w:val="es-ES_tradnl" w:eastAsia="en-US"/>
        </w:rPr>
        <w:t xml:space="preserve"> </w:t>
      </w:r>
      <w:r w:rsidR="00293C2C">
        <w:rPr>
          <w:rFonts w:asciiTheme="minorHAnsi" w:eastAsiaTheme="minorHAnsi" w:hAnsiTheme="minorHAnsi" w:cstheme="minorBidi"/>
          <w:sz w:val="22"/>
          <w:szCs w:val="22"/>
          <w:lang w:val="es-ES_tradnl" w:eastAsia="en-US"/>
        </w:rPr>
        <w:t xml:space="preserve">que </w:t>
      </w:r>
      <w:r w:rsidRPr="00897531">
        <w:rPr>
          <w:rFonts w:asciiTheme="minorHAnsi" w:eastAsiaTheme="minorHAnsi" w:hAnsiTheme="minorHAnsi" w:cstheme="minorBidi"/>
          <w:sz w:val="22"/>
          <w:szCs w:val="22"/>
          <w:lang w:val="es-ES_tradnl" w:eastAsia="en-US"/>
        </w:rPr>
        <w:t>se está notificando o comunicando, por lo que el interesado dispondrá de dicha inform</w:t>
      </w:r>
      <w:r w:rsidR="00C55EC5" w:rsidRPr="00897531">
        <w:rPr>
          <w:rFonts w:asciiTheme="minorHAnsi" w:eastAsiaTheme="minorHAnsi" w:hAnsiTheme="minorHAnsi" w:cstheme="minorBidi"/>
          <w:sz w:val="22"/>
          <w:szCs w:val="22"/>
          <w:lang w:val="es-ES_tradnl" w:eastAsia="en-US"/>
        </w:rPr>
        <w:t>ación.</w:t>
      </w:r>
    </w:p>
    <w:p w14:paraId="492FD44D"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Una vez completado el proceso de presentación, los documentos aportados se incorporan automáticamente al expediente en SANDRA y se generará el correspondiente </w:t>
      </w:r>
      <w:r w:rsidRPr="00897531">
        <w:rPr>
          <w:rFonts w:asciiTheme="minorHAnsi" w:eastAsiaTheme="minorHAnsi" w:hAnsiTheme="minorHAnsi" w:cstheme="minorBidi"/>
          <w:b/>
          <w:sz w:val="22"/>
          <w:szCs w:val="22"/>
          <w:lang w:val="es-ES_tradnl" w:eastAsia="en-US"/>
        </w:rPr>
        <w:t>evento</w:t>
      </w:r>
      <w:r w:rsidRPr="00897531">
        <w:rPr>
          <w:rFonts w:asciiTheme="minorHAnsi" w:eastAsiaTheme="minorHAnsi" w:hAnsiTheme="minorHAnsi" w:cstheme="minorBidi"/>
          <w:sz w:val="22"/>
          <w:szCs w:val="22"/>
          <w:lang w:val="es-ES_tradnl" w:eastAsia="en-US"/>
        </w:rPr>
        <w:t xml:space="preserve"> de entrada.</w:t>
      </w:r>
    </w:p>
    <w:p w14:paraId="479A5214"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064BA1D6" w14:textId="77777777" w:rsidR="007A75E7" w:rsidRPr="00897531" w:rsidRDefault="007A75E7" w:rsidP="006B3EF6">
      <w:pPr>
        <w:pStyle w:val="Ttulo2"/>
        <w:rPr>
          <w:rFonts w:asciiTheme="minorHAnsi" w:hAnsiTheme="minorHAnsi"/>
          <w:lang w:val="es-ES_tradnl"/>
        </w:rPr>
      </w:pPr>
      <w:bookmarkStart w:id="21" w:name="_Toc482619928"/>
      <w:bookmarkStart w:id="22" w:name="_Toc500849564"/>
      <w:r w:rsidRPr="00897531">
        <w:rPr>
          <w:rFonts w:asciiTheme="minorHAnsi" w:hAnsiTheme="minorHAnsi"/>
          <w:lang w:val="es-ES_tradnl"/>
        </w:rPr>
        <w:t>APLICACIONES SECTORIALES</w:t>
      </w:r>
      <w:bookmarkEnd w:id="21"/>
      <w:bookmarkEnd w:id="22"/>
    </w:p>
    <w:p w14:paraId="1E8C36AE" w14:textId="19F1F139"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APLICACIONES SECTORIALES: Son las aplicaciones de gestión con los que cuentan los diferentes </w:t>
      </w:r>
      <w:r w:rsidR="00C1682E" w:rsidRPr="00897531">
        <w:rPr>
          <w:rFonts w:asciiTheme="minorHAnsi" w:eastAsiaTheme="minorHAnsi" w:hAnsiTheme="minorHAnsi" w:cstheme="minorBidi"/>
          <w:sz w:val="22"/>
          <w:szCs w:val="22"/>
          <w:lang w:val="es-ES_tradnl" w:eastAsia="en-US"/>
        </w:rPr>
        <w:t xml:space="preserve">consejerías y </w:t>
      </w:r>
      <w:r w:rsidRPr="00897531">
        <w:rPr>
          <w:rFonts w:asciiTheme="minorHAnsi" w:eastAsiaTheme="minorHAnsi" w:hAnsiTheme="minorHAnsi" w:cstheme="minorBidi"/>
          <w:sz w:val="22"/>
          <w:szCs w:val="22"/>
          <w:lang w:val="es-ES_tradnl" w:eastAsia="en-US"/>
        </w:rPr>
        <w:t>organismos de la CARM</w:t>
      </w:r>
      <w:r w:rsidR="00C1682E" w:rsidRPr="00897531">
        <w:rPr>
          <w:rFonts w:asciiTheme="minorHAnsi" w:eastAsiaTheme="minorHAnsi" w:hAnsiTheme="minorHAnsi" w:cstheme="minorBidi"/>
          <w:sz w:val="22"/>
          <w:szCs w:val="22"/>
          <w:lang w:val="es-ES_tradnl" w:eastAsia="en-US"/>
        </w:rPr>
        <w:t xml:space="preserve">. Estas aplicaciones </w:t>
      </w:r>
      <w:r w:rsidRPr="00897531">
        <w:rPr>
          <w:rFonts w:asciiTheme="minorHAnsi" w:eastAsiaTheme="minorHAnsi" w:hAnsiTheme="minorHAnsi" w:cstheme="minorBidi"/>
          <w:sz w:val="22"/>
          <w:szCs w:val="22"/>
          <w:lang w:val="es-ES_tradnl" w:eastAsia="en-US"/>
        </w:rPr>
        <w:t>generan documentos susceptibles de incorpora</w:t>
      </w:r>
      <w:r w:rsidR="00C55EC5" w:rsidRPr="00897531">
        <w:rPr>
          <w:rFonts w:asciiTheme="minorHAnsi" w:eastAsiaTheme="minorHAnsi" w:hAnsiTheme="minorHAnsi" w:cstheme="minorBidi"/>
          <w:sz w:val="22"/>
          <w:szCs w:val="22"/>
          <w:lang w:val="es-ES_tradnl" w:eastAsia="en-US"/>
        </w:rPr>
        <w:t>r</w:t>
      </w:r>
      <w:r w:rsidRPr="00897531">
        <w:rPr>
          <w:rFonts w:asciiTheme="minorHAnsi" w:eastAsiaTheme="minorHAnsi" w:hAnsiTheme="minorHAnsi" w:cstheme="minorBidi"/>
          <w:sz w:val="22"/>
          <w:szCs w:val="22"/>
          <w:lang w:val="es-ES_tradnl" w:eastAsia="en-US"/>
        </w:rPr>
        <w:t>se a un expediente.</w:t>
      </w:r>
    </w:p>
    <w:p w14:paraId="0EC8F685" w14:textId="60A9D395" w:rsidR="0064558A" w:rsidRPr="00897531" w:rsidRDefault="0064558A"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Existen </w:t>
      </w:r>
      <w:r w:rsidR="001C410B" w:rsidRPr="00897531">
        <w:rPr>
          <w:rFonts w:asciiTheme="minorHAnsi" w:eastAsiaTheme="minorHAnsi" w:hAnsiTheme="minorHAnsi" w:cstheme="minorBidi"/>
          <w:sz w:val="22"/>
          <w:szCs w:val="22"/>
          <w:lang w:val="es-ES_tradnl" w:eastAsia="en-US"/>
        </w:rPr>
        <w:t>distintas</w:t>
      </w:r>
      <w:r w:rsidRPr="00897531">
        <w:rPr>
          <w:rFonts w:asciiTheme="minorHAnsi" w:eastAsiaTheme="minorHAnsi" w:hAnsiTheme="minorHAnsi" w:cstheme="minorBidi"/>
          <w:sz w:val="22"/>
          <w:szCs w:val="22"/>
          <w:lang w:val="es-ES_tradnl" w:eastAsia="en-US"/>
        </w:rPr>
        <w:t xml:space="preserve"> casuísticas</w:t>
      </w:r>
      <w:r w:rsidR="001C410B"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para las aplicaciones sectoriales</w:t>
      </w:r>
      <w:r w:rsidR="001C410B" w:rsidRPr="00897531">
        <w:rPr>
          <w:rFonts w:asciiTheme="minorHAnsi" w:eastAsiaTheme="minorHAnsi" w:hAnsiTheme="minorHAnsi" w:cstheme="minorBidi"/>
          <w:sz w:val="22"/>
          <w:szCs w:val="22"/>
          <w:lang w:val="es-ES_tradnl" w:eastAsia="en-US"/>
        </w:rPr>
        <w:t>. A modo de ejemplo, exponemos las siguientes</w:t>
      </w:r>
      <w:r w:rsidRPr="00897531">
        <w:rPr>
          <w:rFonts w:asciiTheme="minorHAnsi" w:eastAsiaTheme="minorHAnsi" w:hAnsiTheme="minorHAnsi" w:cstheme="minorBidi"/>
          <w:sz w:val="22"/>
          <w:szCs w:val="22"/>
          <w:lang w:val="es-ES_tradnl" w:eastAsia="en-US"/>
        </w:rPr>
        <w:t>:</w:t>
      </w:r>
    </w:p>
    <w:p w14:paraId="041A83F0" w14:textId="7D08E346" w:rsidR="007A75E7" w:rsidRPr="00897531" w:rsidRDefault="007A75E7" w:rsidP="00C1682E">
      <w:pPr>
        <w:pStyle w:val="Prrafodelista"/>
        <w:numPr>
          <w:ilvl w:val="0"/>
          <w:numId w:val="27"/>
        </w:numPr>
        <w:jc w:val="both"/>
        <w:rPr>
          <w:lang w:val="es-ES_tradnl"/>
        </w:rPr>
      </w:pPr>
      <w:r w:rsidRPr="00897531">
        <w:rPr>
          <w:lang w:val="es-ES_tradnl"/>
        </w:rPr>
        <w:t>Aplicaciones que generan los documentos de expedientes asociados a un único procedimiento</w:t>
      </w:r>
      <w:r w:rsidR="00C1682E" w:rsidRPr="00897531">
        <w:rPr>
          <w:lang w:val="es-ES_tradnl"/>
        </w:rPr>
        <w:t xml:space="preserve"> (</w:t>
      </w:r>
      <w:r w:rsidR="001C410B" w:rsidRPr="00897531">
        <w:rPr>
          <w:lang w:val="es-ES_tradnl"/>
        </w:rPr>
        <w:t>algunos o todos</w:t>
      </w:r>
      <w:r w:rsidR="00C1682E" w:rsidRPr="00897531">
        <w:rPr>
          <w:lang w:val="es-ES_tradnl"/>
        </w:rPr>
        <w:t>)</w:t>
      </w:r>
      <w:r w:rsidRPr="00897531">
        <w:rPr>
          <w:lang w:val="es-ES_tradnl"/>
        </w:rPr>
        <w:t>. Por ejemplo TRAMEL que sirve para gestionar un único procedimiento: el de gasto menor. En este caso desde TRAMEL se generan todos los documentos del expediente.</w:t>
      </w:r>
    </w:p>
    <w:p w14:paraId="08442FAF" w14:textId="2FDA45DD" w:rsidR="007A75E7" w:rsidRPr="00897531" w:rsidRDefault="007A75E7" w:rsidP="00C1682E">
      <w:pPr>
        <w:pStyle w:val="Prrafodelista"/>
        <w:numPr>
          <w:ilvl w:val="0"/>
          <w:numId w:val="27"/>
        </w:numPr>
        <w:jc w:val="both"/>
        <w:rPr>
          <w:lang w:val="es-ES_tradnl"/>
        </w:rPr>
      </w:pPr>
      <w:r w:rsidRPr="00897531">
        <w:rPr>
          <w:lang w:val="es-ES_tradnl"/>
        </w:rPr>
        <w:t>Aplicaciones que generan los documentos  de expedientes asociados a más de u</w:t>
      </w:r>
      <w:r w:rsidR="0064558A" w:rsidRPr="00897531">
        <w:rPr>
          <w:lang w:val="es-ES_tradnl"/>
        </w:rPr>
        <w:t>n procedimiento</w:t>
      </w:r>
      <w:r w:rsidR="00C1682E" w:rsidRPr="00897531">
        <w:rPr>
          <w:lang w:val="es-ES_tradnl"/>
        </w:rPr>
        <w:t xml:space="preserve"> (</w:t>
      </w:r>
      <w:r w:rsidR="001C410B" w:rsidRPr="00897531">
        <w:rPr>
          <w:lang w:val="es-ES_tradnl"/>
        </w:rPr>
        <w:t>algunos o todos</w:t>
      </w:r>
      <w:r w:rsidR="00C1682E" w:rsidRPr="00897531">
        <w:rPr>
          <w:lang w:val="es-ES_tradnl"/>
        </w:rPr>
        <w:t>)</w:t>
      </w:r>
      <w:r w:rsidR="0064558A" w:rsidRPr="00897531">
        <w:rPr>
          <w:lang w:val="es-ES_tradnl"/>
        </w:rPr>
        <w:t>. Por ejemplo: F</w:t>
      </w:r>
      <w:r w:rsidRPr="00897531">
        <w:rPr>
          <w:lang w:val="es-ES_tradnl"/>
        </w:rPr>
        <w:t>IGESPER, que gestiona expedientes de distintos procedimientos de personal. En algunos de estos procedimientos parte de los documentos lo</w:t>
      </w:r>
      <w:r w:rsidR="0064558A" w:rsidRPr="00897531">
        <w:rPr>
          <w:lang w:val="es-ES_tradnl"/>
        </w:rPr>
        <w:t>s genera F</w:t>
      </w:r>
      <w:r w:rsidRPr="00897531">
        <w:rPr>
          <w:lang w:val="es-ES_tradnl"/>
        </w:rPr>
        <w:t>IGESPER y otra parte de documentos los elabora el gestor mediante</w:t>
      </w:r>
      <w:r w:rsidR="0064558A" w:rsidRPr="00897531">
        <w:rPr>
          <w:lang w:val="es-ES_tradnl"/>
        </w:rPr>
        <w:t xml:space="preserve"> otros programas, como por ejemplo,</w:t>
      </w:r>
      <w:r w:rsidRPr="00897531">
        <w:rPr>
          <w:lang w:val="es-ES_tradnl"/>
        </w:rPr>
        <w:t xml:space="preserve"> herramientas ofimáticas.</w:t>
      </w:r>
    </w:p>
    <w:p w14:paraId="52622341" w14:textId="0A3867A4"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Una de las tareas de integración </w:t>
      </w:r>
      <w:r w:rsidR="001C410B" w:rsidRPr="00897531">
        <w:rPr>
          <w:rFonts w:asciiTheme="minorHAnsi" w:eastAsiaTheme="minorHAnsi" w:hAnsiTheme="minorHAnsi" w:cstheme="minorBidi"/>
          <w:sz w:val="22"/>
          <w:szCs w:val="22"/>
          <w:lang w:val="es-ES_tradnl" w:eastAsia="en-US"/>
        </w:rPr>
        <w:t xml:space="preserve">a realizar en las </w:t>
      </w:r>
      <w:r w:rsidRPr="00897531">
        <w:rPr>
          <w:rFonts w:asciiTheme="minorHAnsi" w:eastAsiaTheme="minorHAnsi" w:hAnsiTheme="minorHAnsi" w:cstheme="minorBidi"/>
          <w:sz w:val="22"/>
          <w:szCs w:val="22"/>
          <w:lang w:val="es-ES_tradnl" w:eastAsia="en-US"/>
        </w:rPr>
        <w:t xml:space="preserve"> aplicaciones será la de incorporar los documentos generados </w:t>
      </w:r>
      <w:r w:rsidR="001C410B" w:rsidRPr="00897531">
        <w:rPr>
          <w:rFonts w:asciiTheme="minorHAnsi" w:eastAsiaTheme="minorHAnsi" w:hAnsiTheme="minorHAnsi" w:cstheme="minorBidi"/>
          <w:sz w:val="22"/>
          <w:szCs w:val="22"/>
          <w:lang w:val="es-ES_tradnl" w:eastAsia="en-US"/>
        </w:rPr>
        <w:t xml:space="preserve">DA </w:t>
      </w:r>
      <w:r w:rsidRPr="00897531">
        <w:rPr>
          <w:rFonts w:asciiTheme="minorHAnsi" w:eastAsiaTheme="minorHAnsi" w:hAnsiTheme="minorHAnsi" w:cstheme="minorBidi"/>
          <w:sz w:val="22"/>
          <w:szCs w:val="22"/>
          <w:lang w:val="es-ES_tradnl" w:eastAsia="en-US"/>
        </w:rPr>
        <w:t>a su expediente electrónico en SANDRA.</w:t>
      </w:r>
    </w:p>
    <w:p w14:paraId="19EF67EE"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Las aplicaciones sectoriales dispondrán de un conjunto de servicios WS-SANDRA para realizar dicha integración (alta de documentos, alta de expedientes, incorporación de documentos a expedientes, notifica, comunica, lee_bandeja_entrada, etc).</w:t>
      </w:r>
    </w:p>
    <w:p w14:paraId="1072DDD8"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21B56CC8" w14:textId="77777777" w:rsidR="007A75E7" w:rsidRPr="00897531" w:rsidRDefault="007A75E7" w:rsidP="006B3EF6">
      <w:pPr>
        <w:pStyle w:val="Ttulo2"/>
        <w:rPr>
          <w:rFonts w:asciiTheme="minorHAnsi" w:hAnsiTheme="minorHAnsi"/>
          <w:lang w:val="es-ES_tradnl"/>
        </w:rPr>
      </w:pPr>
      <w:bookmarkStart w:id="23" w:name="_Toc482619929"/>
      <w:bookmarkStart w:id="24" w:name="_Toc500849565"/>
      <w:r w:rsidRPr="00897531">
        <w:rPr>
          <w:rFonts w:asciiTheme="minorHAnsi" w:hAnsiTheme="minorHAnsi"/>
          <w:lang w:val="es-ES_tradnl"/>
        </w:rPr>
        <w:t>DELFOS</w:t>
      </w:r>
      <w:bookmarkEnd w:id="23"/>
      <w:bookmarkEnd w:id="24"/>
    </w:p>
    <w:p w14:paraId="4B6210DC" w14:textId="2E4E9E53"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DELFOS es una aplicación que permite la realización de operaciones directas sobre el expediente electrónico. Está pensada para que la usen los gestores que no disponen de aplicación sectorial, o cuando, teniendo aplicación, hay documentos que no están integrados en </w:t>
      </w:r>
      <w:r w:rsidR="003B4254" w:rsidRPr="00897531">
        <w:rPr>
          <w:rFonts w:asciiTheme="minorHAnsi" w:eastAsiaTheme="minorHAnsi" w:hAnsiTheme="minorHAnsi" w:cstheme="minorBidi"/>
          <w:sz w:val="22"/>
          <w:szCs w:val="22"/>
          <w:lang w:val="es-ES_tradnl" w:eastAsia="en-US"/>
        </w:rPr>
        <w:t>ella</w:t>
      </w:r>
      <w:r w:rsidRPr="00897531">
        <w:rPr>
          <w:rFonts w:asciiTheme="minorHAnsi" w:eastAsiaTheme="minorHAnsi" w:hAnsiTheme="minorHAnsi" w:cstheme="minorBidi"/>
          <w:sz w:val="22"/>
          <w:szCs w:val="22"/>
          <w:lang w:val="es-ES_tradnl" w:eastAsia="en-US"/>
        </w:rPr>
        <w:t xml:space="preserve"> (típicamente, documentos generados por el gesto</w:t>
      </w:r>
      <w:r w:rsidR="003B4254" w:rsidRPr="00897531">
        <w:rPr>
          <w:rFonts w:asciiTheme="minorHAnsi" w:eastAsiaTheme="minorHAnsi" w:hAnsiTheme="minorHAnsi" w:cstheme="minorBidi"/>
          <w:sz w:val="22"/>
          <w:szCs w:val="22"/>
          <w:lang w:val="es-ES_tradnl" w:eastAsia="en-US"/>
        </w:rPr>
        <w:t>r con herramientas ofimáticas).</w:t>
      </w:r>
      <w:r w:rsidR="001F6D2F">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Es posible que no se requiera integrar el tratamiento de dichos docume</w:t>
      </w:r>
      <w:r w:rsidR="003B4254" w:rsidRPr="00897531">
        <w:rPr>
          <w:rFonts w:asciiTheme="minorHAnsi" w:eastAsiaTheme="minorHAnsi" w:hAnsiTheme="minorHAnsi" w:cstheme="minorBidi"/>
          <w:sz w:val="22"/>
          <w:szCs w:val="22"/>
          <w:lang w:val="es-ES_tradnl" w:eastAsia="en-US"/>
        </w:rPr>
        <w:t>ntos en la aplicación sectorial</w:t>
      </w:r>
      <w:r w:rsidRPr="00897531">
        <w:rPr>
          <w:rFonts w:asciiTheme="minorHAnsi" w:eastAsiaTheme="minorHAnsi" w:hAnsiTheme="minorHAnsi" w:cstheme="minorBidi"/>
          <w:sz w:val="22"/>
          <w:szCs w:val="22"/>
          <w:lang w:val="es-ES_tradnl" w:eastAsia="en-US"/>
        </w:rPr>
        <w:t xml:space="preserve"> o que la integración esté contemplada en este plan</w:t>
      </w:r>
      <w:r w:rsidR="003B4254"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pero no se haya realizado todavía.</w:t>
      </w:r>
    </w:p>
    <w:p w14:paraId="0C2DA297"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Al igual que las aplicaciones sectoriales, DELFOS utiliza el conjunto de servicios (WS-SANDRA) que permiten el alta de documentos, alta de expedientes, incorporación de documentos a expedientes, Notifica, comunica, lee_bandeja_entrada, etc.</w:t>
      </w:r>
    </w:p>
    <w:p w14:paraId="4DC32617" w14:textId="3750082E"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y expedientes generados en SANDRA son siempre</w:t>
      </w:r>
      <w:r w:rsidR="003B4254" w:rsidRPr="00897531">
        <w:rPr>
          <w:rFonts w:asciiTheme="minorHAnsi" w:eastAsiaTheme="minorHAnsi" w:hAnsiTheme="minorHAnsi" w:cstheme="minorBidi"/>
          <w:sz w:val="22"/>
          <w:szCs w:val="22"/>
          <w:lang w:val="es-ES_tradnl" w:eastAsia="en-US"/>
        </w:rPr>
        <w:t xml:space="preserve"> vinculados a un procedimiento y</w:t>
      </w:r>
      <w:r w:rsidRPr="00897531">
        <w:rPr>
          <w:rFonts w:asciiTheme="minorHAnsi" w:eastAsiaTheme="minorHAnsi" w:hAnsiTheme="minorHAnsi" w:cstheme="minorBidi"/>
          <w:sz w:val="22"/>
          <w:szCs w:val="22"/>
          <w:lang w:val="es-ES_tradnl" w:eastAsia="en-US"/>
        </w:rPr>
        <w:t xml:space="preserve"> </w:t>
      </w:r>
      <w:r w:rsidR="003B4254" w:rsidRPr="00897531">
        <w:rPr>
          <w:rFonts w:asciiTheme="minorHAnsi" w:eastAsiaTheme="minorHAnsi" w:hAnsiTheme="minorHAnsi" w:cstheme="minorBidi"/>
          <w:sz w:val="22"/>
          <w:szCs w:val="22"/>
          <w:lang w:val="es-ES_tradnl" w:eastAsia="en-US"/>
        </w:rPr>
        <w:t>departamento tramitador (normalmente definido a nivel de jefatura de servicio)</w:t>
      </w:r>
      <w:r w:rsidRPr="00897531">
        <w:rPr>
          <w:rFonts w:asciiTheme="minorHAnsi" w:eastAsiaTheme="minorHAnsi" w:hAnsiTheme="minorHAnsi" w:cstheme="minorBidi"/>
          <w:sz w:val="22"/>
          <w:szCs w:val="22"/>
          <w:lang w:val="es-ES_tradnl" w:eastAsia="en-US"/>
        </w:rPr>
        <w:t xml:space="preserve">. La razón es que un procedimiento concreto puede ser gestionado por distintos </w:t>
      </w:r>
      <w:r w:rsidR="003B4254" w:rsidRPr="00897531">
        <w:rPr>
          <w:rFonts w:asciiTheme="minorHAnsi" w:eastAsiaTheme="minorHAnsi" w:hAnsiTheme="minorHAnsi" w:cstheme="minorBidi"/>
          <w:sz w:val="22"/>
          <w:szCs w:val="22"/>
          <w:lang w:val="es-ES_tradnl" w:eastAsia="en-US"/>
        </w:rPr>
        <w:t>departamentos tramitadores</w:t>
      </w:r>
      <w:r w:rsidRPr="00897531">
        <w:rPr>
          <w:rFonts w:asciiTheme="minorHAnsi" w:eastAsiaTheme="minorHAnsi" w:hAnsiTheme="minorHAnsi" w:cstheme="minorBidi"/>
          <w:sz w:val="22"/>
          <w:szCs w:val="22"/>
          <w:lang w:val="es-ES_tradnl" w:eastAsia="en-US"/>
        </w:rPr>
        <w:t xml:space="preserve"> (como es el caso de lo</w:t>
      </w:r>
      <w:r w:rsidR="00AF7E42" w:rsidRPr="00897531">
        <w:rPr>
          <w:rFonts w:asciiTheme="minorHAnsi" w:eastAsiaTheme="minorHAnsi" w:hAnsiTheme="minorHAnsi" w:cstheme="minorBidi"/>
          <w:sz w:val="22"/>
          <w:szCs w:val="22"/>
          <w:lang w:val="es-ES_tradnl" w:eastAsia="en-US"/>
        </w:rPr>
        <w:t>s procedimientos comunes (horizontales)).</w:t>
      </w:r>
    </w:p>
    <w:p w14:paraId="529912C7" w14:textId="3A7A34E5"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Las </w:t>
      </w:r>
      <w:r w:rsidR="00AF7E42" w:rsidRPr="00897531">
        <w:rPr>
          <w:rFonts w:asciiTheme="minorHAnsi" w:eastAsiaTheme="minorHAnsi" w:hAnsiTheme="minorHAnsi" w:cstheme="minorBidi"/>
          <w:sz w:val="22"/>
          <w:szCs w:val="22"/>
          <w:lang w:val="es-ES_tradnl" w:eastAsia="en-US"/>
        </w:rPr>
        <w:t xml:space="preserve">autorizaciones </w:t>
      </w:r>
      <w:r w:rsidRPr="00897531">
        <w:rPr>
          <w:rFonts w:asciiTheme="minorHAnsi" w:eastAsiaTheme="minorHAnsi" w:hAnsiTheme="minorHAnsi" w:cstheme="minorBidi"/>
          <w:sz w:val="22"/>
          <w:szCs w:val="22"/>
          <w:lang w:val="es-ES_tradnl" w:eastAsia="en-US"/>
        </w:rPr>
        <w:t>de la aplicación DELFOS se establecen en DEXEL, donde e</w:t>
      </w:r>
      <w:r w:rsidR="00AF7E42" w:rsidRPr="00897531">
        <w:rPr>
          <w:rFonts w:asciiTheme="minorHAnsi" w:eastAsiaTheme="minorHAnsi" w:hAnsiTheme="minorHAnsi" w:cstheme="minorBidi"/>
          <w:sz w:val="22"/>
          <w:szCs w:val="22"/>
          <w:lang w:val="es-ES_tradnl" w:eastAsia="en-US"/>
        </w:rPr>
        <w:t>l responsable del procedimiento determina qué</w:t>
      </w:r>
      <w:r w:rsidRPr="00897531">
        <w:rPr>
          <w:rFonts w:asciiTheme="minorHAnsi" w:eastAsiaTheme="minorHAnsi" w:hAnsiTheme="minorHAnsi" w:cstheme="minorBidi"/>
          <w:sz w:val="22"/>
          <w:szCs w:val="22"/>
          <w:lang w:val="es-ES_tradnl" w:eastAsia="en-US"/>
        </w:rPr>
        <w:t xml:space="preserve"> funcionarios tienen acceso a esta aplicación para realizar operaciones sobre los expedientes del procedimiento y </w:t>
      </w:r>
      <w:r w:rsidR="00AF7E42" w:rsidRPr="00897531">
        <w:rPr>
          <w:rFonts w:asciiTheme="minorHAnsi" w:eastAsiaTheme="minorHAnsi" w:hAnsiTheme="minorHAnsi" w:cstheme="minorBidi"/>
          <w:sz w:val="22"/>
          <w:szCs w:val="22"/>
          <w:lang w:val="es-ES_tradnl" w:eastAsia="en-US"/>
        </w:rPr>
        <w:t>departamento tramitador</w:t>
      </w:r>
      <w:r w:rsidRPr="00897531">
        <w:rPr>
          <w:rFonts w:asciiTheme="minorHAnsi" w:eastAsiaTheme="minorHAnsi" w:hAnsiTheme="minorHAnsi" w:cstheme="minorBidi"/>
          <w:sz w:val="22"/>
          <w:szCs w:val="22"/>
          <w:lang w:val="es-ES_tradnl" w:eastAsia="en-US"/>
        </w:rPr>
        <w:t xml:space="preserve"> concreto.</w:t>
      </w:r>
    </w:p>
    <w:p w14:paraId="187414F5" w14:textId="77777777"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3854CA81" w14:textId="77777777" w:rsidR="007A75E7" w:rsidRPr="00897531" w:rsidRDefault="007A75E7" w:rsidP="006B3EF6">
      <w:pPr>
        <w:pStyle w:val="Ttulo1"/>
        <w:rPr>
          <w:rFonts w:asciiTheme="minorHAnsi" w:hAnsiTheme="minorHAnsi"/>
          <w:lang w:val="es-ES_tradnl"/>
        </w:rPr>
      </w:pPr>
      <w:bookmarkStart w:id="25" w:name="_Toc482619930"/>
      <w:bookmarkStart w:id="26" w:name="_Toc500849566"/>
      <w:r w:rsidRPr="00897531">
        <w:rPr>
          <w:rFonts w:asciiTheme="minorHAnsi" w:hAnsiTheme="minorHAnsi"/>
          <w:lang w:val="es-ES_tradnl"/>
        </w:rPr>
        <w:t>OTROS SERVICIOS RELACIONADOS</w:t>
      </w:r>
      <w:bookmarkEnd w:id="25"/>
      <w:bookmarkEnd w:id="26"/>
    </w:p>
    <w:p w14:paraId="27E985FD" w14:textId="7D4C0C54"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Como indicamos en la descripción de SANDRA, existen otros servicios que pueden ser invocados</w:t>
      </w:r>
      <w:r w:rsidR="00AF7E42"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con independencia de la existencia previa o no del expediente.</w:t>
      </w:r>
    </w:p>
    <w:p w14:paraId="44C60D8E"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Son los servicios de autenticación, representación y firma.</w:t>
      </w:r>
    </w:p>
    <w:p w14:paraId="7D02E7D5" w14:textId="625A5949" w:rsidR="007A75E7" w:rsidRPr="00897531" w:rsidRDefault="007A75E7" w:rsidP="006B3EF6">
      <w:pPr>
        <w:pStyle w:val="Ttulo2"/>
        <w:rPr>
          <w:rFonts w:asciiTheme="minorHAnsi" w:hAnsiTheme="minorHAnsi"/>
          <w:lang w:val="es-ES_tradnl"/>
        </w:rPr>
      </w:pPr>
      <w:bookmarkStart w:id="27" w:name="_Toc482619931"/>
      <w:bookmarkStart w:id="28" w:name="_Toc500849567"/>
      <w:r w:rsidRPr="00897531">
        <w:rPr>
          <w:rFonts w:asciiTheme="minorHAnsi" w:hAnsiTheme="minorHAnsi"/>
          <w:lang w:val="es-ES_tradnl"/>
        </w:rPr>
        <w:t>AUTENTICACIÓN</w:t>
      </w:r>
      <w:bookmarkEnd w:id="27"/>
      <w:bookmarkEnd w:id="28"/>
    </w:p>
    <w:p w14:paraId="7384E21E" w14:textId="7274965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la autenticación de los ciudadanos se ha diseñado un nuevo sistema que integrará todas formas de autenticación disponibles en cada momento. Dicho sistema se denomina PASE (Pasarela de </w:t>
      </w:r>
      <w:r w:rsidR="00AF7E42" w:rsidRPr="00897531">
        <w:rPr>
          <w:rFonts w:asciiTheme="minorHAnsi" w:eastAsiaTheme="minorHAnsi" w:hAnsiTheme="minorHAnsi" w:cstheme="minorBidi"/>
          <w:sz w:val="22"/>
          <w:szCs w:val="22"/>
          <w:lang w:val="es-ES_tradnl" w:eastAsia="en-US"/>
        </w:rPr>
        <w:t>Acceso a los Servicios E</w:t>
      </w:r>
      <w:r w:rsidRPr="00897531">
        <w:rPr>
          <w:rFonts w:asciiTheme="minorHAnsi" w:eastAsiaTheme="minorHAnsi" w:hAnsiTheme="minorHAnsi" w:cstheme="minorBidi"/>
          <w:sz w:val="22"/>
          <w:szCs w:val="22"/>
          <w:lang w:val="es-ES_tradnl" w:eastAsia="en-US"/>
        </w:rPr>
        <w:t>lectrónicos).</w:t>
      </w:r>
    </w:p>
    <w:p w14:paraId="4BE38FF6" w14:textId="77777777" w:rsidR="007A75E7" w:rsidRPr="00897531" w:rsidRDefault="007A75E7" w:rsidP="007A75E7">
      <w:pPr>
        <w:spacing w:after="160" w:line="259" w:lineRule="auto"/>
        <w:jc w:val="center"/>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noProof/>
          <w:sz w:val="22"/>
          <w:szCs w:val="22"/>
        </w:rPr>
        <w:drawing>
          <wp:inline distT="0" distB="0" distL="0" distR="0" wp14:anchorId="7DE7849A" wp14:editId="35D6F378">
            <wp:extent cx="2918129" cy="25725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6619" cy="2580064"/>
                    </a:xfrm>
                    <a:prstGeom prst="rect">
                      <a:avLst/>
                    </a:prstGeom>
                  </pic:spPr>
                </pic:pic>
              </a:graphicData>
            </a:graphic>
          </wp:inline>
        </w:drawing>
      </w:r>
    </w:p>
    <w:p w14:paraId="6CAA3F60" w14:textId="6852F332" w:rsidR="00CC6FED" w:rsidRPr="00897531" w:rsidRDefault="00AF7E42"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Dicho sistema se integra con Cl@</w:t>
      </w:r>
      <w:r w:rsidR="00CC6FED" w:rsidRPr="00897531">
        <w:rPr>
          <w:rFonts w:asciiTheme="minorHAnsi" w:eastAsiaTheme="minorHAnsi" w:hAnsiTheme="minorHAnsi" w:cstheme="minorBidi"/>
          <w:sz w:val="22"/>
          <w:szCs w:val="22"/>
          <w:lang w:val="es-ES_tradnl" w:eastAsia="en-US"/>
        </w:rPr>
        <w:t xml:space="preserve">ve, que es </w:t>
      </w:r>
      <w:r w:rsidR="00822D74" w:rsidRPr="00897531">
        <w:rPr>
          <w:rFonts w:asciiTheme="minorHAnsi" w:eastAsiaTheme="minorHAnsi" w:hAnsiTheme="minorHAnsi" w:cstheme="minorBidi"/>
          <w:sz w:val="22"/>
          <w:szCs w:val="22"/>
          <w:lang w:val="es-ES_tradnl" w:eastAsia="en-US"/>
        </w:rPr>
        <w:t>una</w:t>
      </w:r>
      <w:r w:rsidR="00CC6FED"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 xml:space="preserve">plataforma común </w:t>
      </w:r>
      <w:r w:rsidR="004324D9" w:rsidRPr="00897531">
        <w:rPr>
          <w:rFonts w:asciiTheme="minorHAnsi" w:eastAsiaTheme="minorHAnsi" w:hAnsiTheme="minorHAnsi" w:cstheme="minorBidi"/>
          <w:sz w:val="22"/>
          <w:szCs w:val="22"/>
          <w:lang w:val="es-ES_tradnl" w:eastAsia="en-US"/>
        </w:rPr>
        <w:t xml:space="preserve">para las Administraciones Públicas </w:t>
      </w:r>
      <w:r w:rsidR="00822D74" w:rsidRPr="00897531">
        <w:rPr>
          <w:rFonts w:asciiTheme="minorHAnsi" w:eastAsiaTheme="minorHAnsi" w:hAnsiTheme="minorHAnsi" w:cstheme="minorBidi"/>
          <w:sz w:val="22"/>
          <w:szCs w:val="22"/>
          <w:lang w:val="es-ES_tradnl" w:eastAsia="en-US"/>
        </w:rPr>
        <w:t>que provee de un sistema de identificación, autenticación y firma electrónica para los ciudadanos, basado en el uso de claves concertadas.</w:t>
      </w:r>
    </w:p>
    <w:p w14:paraId="226A5D80" w14:textId="791C7FC3" w:rsidR="007A75E7" w:rsidRPr="00897531" w:rsidRDefault="00CC6FED"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Respecto a la autenticación, Cla@ve p</w:t>
      </w:r>
      <w:r w:rsidR="007A75E7" w:rsidRPr="00897531">
        <w:rPr>
          <w:rFonts w:asciiTheme="minorHAnsi" w:eastAsiaTheme="minorHAnsi" w:hAnsiTheme="minorHAnsi" w:cstheme="minorBidi"/>
          <w:sz w:val="22"/>
          <w:szCs w:val="22"/>
          <w:lang w:val="es-ES_tradnl" w:eastAsia="en-US"/>
        </w:rPr>
        <w:t xml:space="preserve">ermitirá que el ciudadano pueda identificarse </w:t>
      </w:r>
      <w:r w:rsidRPr="00897531">
        <w:rPr>
          <w:rFonts w:asciiTheme="minorHAnsi" w:eastAsiaTheme="minorHAnsi" w:hAnsiTheme="minorHAnsi" w:cstheme="minorBidi"/>
          <w:sz w:val="22"/>
          <w:szCs w:val="22"/>
          <w:lang w:val="es-ES_tradnl" w:eastAsia="en-US"/>
        </w:rPr>
        <w:t xml:space="preserve">tanto </w:t>
      </w:r>
      <w:r w:rsidR="007A75E7" w:rsidRPr="00897531">
        <w:rPr>
          <w:rFonts w:asciiTheme="minorHAnsi" w:eastAsiaTheme="minorHAnsi" w:hAnsiTheme="minorHAnsi" w:cstheme="minorBidi"/>
          <w:sz w:val="22"/>
          <w:szCs w:val="22"/>
          <w:lang w:val="es-ES_tradnl" w:eastAsia="en-US"/>
        </w:rPr>
        <w:t>con sistemas de identificación basados en claves concertadas (sistemas de usuario y contraseña)</w:t>
      </w:r>
      <w:r w:rsidRPr="00897531">
        <w:rPr>
          <w:rFonts w:asciiTheme="minorHAnsi" w:eastAsiaTheme="minorHAnsi" w:hAnsiTheme="minorHAnsi" w:cstheme="minorBidi"/>
          <w:sz w:val="22"/>
          <w:szCs w:val="22"/>
          <w:lang w:val="es-ES_tradnl" w:eastAsia="en-US"/>
        </w:rPr>
        <w:t xml:space="preserve">, como con </w:t>
      </w:r>
      <w:r w:rsidR="007A75E7" w:rsidRPr="00897531">
        <w:rPr>
          <w:rFonts w:asciiTheme="minorHAnsi" w:eastAsiaTheme="minorHAnsi" w:hAnsiTheme="minorHAnsi" w:cstheme="minorBidi"/>
          <w:sz w:val="22"/>
          <w:szCs w:val="22"/>
          <w:lang w:val="es-ES_tradnl" w:eastAsia="en-US"/>
        </w:rPr>
        <w:t>certificados electrónicos (incluyendo el DNI-e).</w:t>
      </w:r>
    </w:p>
    <w:p w14:paraId="6591BA42"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lo que respecta a las claves concertadas, se admiten las dos posibilidades de uso que contempla Cl@ve:</w:t>
      </w:r>
    </w:p>
    <w:p w14:paraId="22A3701D" w14:textId="7657910E" w:rsidR="007A75E7" w:rsidRPr="00897531" w:rsidRDefault="007A75E7" w:rsidP="00CC6FED">
      <w:pPr>
        <w:pStyle w:val="Prrafodelista"/>
        <w:numPr>
          <w:ilvl w:val="0"/>
          <w:numId w:val="23"/>
        </w:numPr>
        <w:ind w:left="1066" w:hanging="357"/>
        <w:contextualSpacing w:val="0"/>
        <w:jc w:val="both"/>
        <w:rPr>
          <w:lang w:val="es-ES_tradnl"/>
        </w:rPr>
      </w:pPr>
      <w:r w:rsidRPr="00897531">
        <w:rPr>
          <w:lang w:val="es-ES_tradnl"/>
        </w:rPr>
        <w:t xml:space="preserve">Cl@ve ocasional ( </w:t>
      </w:r>
      <w:hyperlink r:id="rId15" w:tooltip="Cl@ve PIN" w:history="1">
        <w:r w:rsidRPr="00897531">
          <w:rPr>
            <w:lang w:val="es-ES_tradnl"/>
          </w:rPr>
          <w:t>Cl@ve PIN</w:t>
        </w:r>
      </w:hyperlink>
      <w:r w:rsidRPr="00897531">
        <w:rPr>
          <w:lang w:val="es-ES_tradnl"/>
        </w:rPr>
        <w:t>): sistema de contraseña de validez muy limitada en el tiempo, orientado a usuarios que acceden esporádicamente a los servicios, que se corresponde con el sistema PIN24H de la AEAT.</w:t>
      </w:r>
    </w:p>
    <w:p w14:paraId="7310BEDB" w14:textId="0ACC7DFC" w:rsidR="007A75E7" w:rsidRPr="00897531" w:rsidRDefault="000824B0" w:rsidP="00CC6FED">
      <w:pPr>
        <w:pStyle w:val="Prrafodelista"/>
        <w:numPr>
          <w:ilvl w:val="0"/>
          <w:numId w:val="23"/>
        </w:numPr>
        <w:jc w:val="both"/>
        <w:rPr>
          <w:lang w:val="es-ES_tradnl"/>
        </w:rPr>
      </w:pPr>
      <w:hyperlink r:id="rId16" w:tooltip="Cl@ve permanente" w:history="1">
        <w:r w:rsidR="007A75E7" w:rsidRPr="00897531">
          <w:rPr>
            <w:lang w:val="es-ES_tradnl"/>
          </w:rPr>
          <w:t>Cl@ve permanente</w:t>
        </w:r>
      </w:hyperlink>
      <w:r w:rsidR="007A75E7" w:rsidRPr="00897531">
        <w:rPr>
          <w:lang w:val="es-ES_tradnl"/>
        </w:rPr>
        <w:t xml:space="preserve"> : sistema de contraseña de validez duradera en el tiempo, pero no ilimitada, orientado a usuarios habituales. Se corresponde con el sistema de acceso mediante usuario y contraseña, reforzado con claves de un solo uso por SMS, </w:t>
      </w:r>
      <w:r w:rsidR="00CC6FED" w:rsidRPr="00897531">
        <w:rPr>
          <w:lang w:val="es-ES_tradnl"/>
        </w:rPr>
        <w:t xml:space="preserve"> como por ejemplo </w:t>
      </w:r>
      <w:r w:rsidR="007A75E7" w:rsidRPr="00897531">
        <w:rPr>
          <w:lang w:val="es-ES_tradnl"/>
        </w:rPr>
        <w:t>a los servicios de Seguridad Social</w:t>
      </w:r>
      <w:r w:rsidR="00CC6FED" w:rsidRPr="00897531">
        <w:rPr>
          <w:lang w:val="es-ES_tradnl"/>
        </w:rPr>
        <w:t>, Agencia Tributaria, etc</w:t>
      </w:r>
      <w:r w:rsidR="007A75E7" w:rsidRPr="00897531">
        <w:rPr>
          <w:lang w:val="es-ES_tradnl"/>
        </w:rPr>
        <w:t>. Este sistema será además el que permit</w:t>
      </w:r>
      <w:r w:rsidR="00CC6FED" w:rsidRPr="00897531">
        <w:rPr>
          <w:lang w:val="es-ES_tradnl"/>
        </w:rPr>
        <w:t>irá el acceso al ciudadano a la</w:t>
      </w:r>
      <w:r w:rsidR="007A75E7" w:rsidRPr="00897531">
        <w:rPr>
          <w:lang w:val="es-ES_tradnl"/>
        </w:rPr>
        <w:t xml:space="preserve"> </w:t>
      </w:r>
      <w:hyperlink r:id="rId17" w:tooltip="firma en la nube" w:history="1">
        <w:r w:rsidR="007A75E7" w:rsidRPr="00897531">
          <w:rPr>
            <w:lang w:val="es-ES_tradnl"/>
          </w:rPr>
          <w:t>firma en la nube</w:t>
        </w:r>
      </w:hyperlink>
      <w:r w:rsidR="009E5C3B" w:rsidRPr="00897531">
        <w:rPr>
          <w:rStyle w:val="Refdenotaalpie"/>
          <w:lang w:val="es-ES_tradnl"/>
        </w:rPr>
        <w:footnoteReference w:id="3"/>
      </w:r>
      <w:r w:rsidR="007A75E7" w:rsidRPr="00897531">
        <w:rPr>
          <w:lang w:val="es-ES_tradnl"/>
        </w:rPr>
        <w:t>.</w:t>
      </w:r>
    </w:p>
    <w:p w14:paraId="6476CBD8"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Para poder utilizar estas claves concertadas y los servicios de firma en la nube, los ciudadanos deberán </w:t>
      </w:r>
      <w:hyperlink r:id="rId18" w:tooltip="registrarse " w:history="1">
        <w:r w:rsidRPr="00897531">
          <w:rPr>
            <w:rFonts w:asciiTheme="minorHAnsi" w:eastAsiaTheme="minorHAnsi" w:hAnsiTheme="minorHAnsi" w:cstheme="minorBidi"/>
            <w:sz w:val="22"/>
            <w:szCs w:val="22"/>
            <w:lang w:val="es-ES_tradnl" w:eastAsia="en-US"/>
          </w:rPr>
          <w:t xml:space="preserve">registrarse </w:t>
        </w:r>
      </w:hyperlink>
      <w:r w:rsidRPr="00897531">
        <w:rPr>
          <w:rFonts w:asciiTheme="minorHAnsi" w:eastAsiaTheme="minorHAnsi" w:hAnsiTheme="minorHAnsi" w:cstheme="minorBidi"/>
          <w:sz w:val="22"/>
          <w:szCs w:val="22"/>
          <w:lang w:val="es-ES_tradnl" w:eastAsia="en-US"/>
        </w:rPr>
        <w:t>previamente en el sistema Cl@ve, aportando los datos de carácter personal necesarios.</w:t>
      </w:r>
    </w:p>
    <w:p w14:paraId="3C771A13"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Adicionalmente, Cl@ve está preparada para incorporar en el futuro, conforme se vayan integrando en el sistema de reconocimiento transfronterizo de identidades electrónicas previsto en la legislación europea, mecanismos de identificación de otros países de la Unión Europea.</w:t>
      </w:r>
    </w:p>
    <w:p w14:paraId="4030275D" w14:textId="7B1E05EC"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Cada uno de los sistemas de autenticación ofrece un nivel distinto de seguridad (alto, medio o bajo). El nivel de seguridad definido en DEXEL p</w:t>
      </w:r>
      <w:r w:rsidR="002977FB" w:rsidRPr="00897531">
        <w:rPr>
          <w:rFonts w:asciiTheme="minorHAnsi" w:eastAsiaTheme="minorHAnsi" w:hAnsiTheme="minorHAnsi" w:cstheme="minorBidi"/>
          <w:sz w:val="22"/>
          <w:szCs w:val="22"/>
          <w:lang w:val="es-ES_tradnl" w:eastAsia="en-US"/>
        </w:rPr>
        <w:t>ara el procedimiento determinará qué</w:t>
      </w:r>
      <w:r w:rsidRPr="00897531">
        <w:rPr>
          <w:rFonts w:asciiTheme="minorHAnsi" w:eastAsiaTheme="minorHAnsi" w:hAnsiTheme="minorHAnsi" w:cstheme="minorBidi"/>
          <w:sz w:val="22"/>
          <w:szCs w:val="22"/>
          <w:lang w:val="es-ES_tradnl" w:eastAsia="en-US"/>
        </w:rPr>
        <w:t xml:space="preserve"> sistemas de identificación son admitidos en dicho procedimiento. Dicha información también aparecerá en la </w:t>
      </w:r>
      <w:r w:rsidR="002977FB" w:rsidRPr="00897531">
        <w:rPr>
          <w:rFonts w:asciiTheme="minorHAnsi" w:eastAsiaTheme="minorHAnsi" w:hAnsiTheme="minorHAnsi" w:cstheme="minorBidi"/>
          <w:sz w:val="22"/>
          <w:szCs w:val="22"/>
          <w:lang w:val="es-ES_tradnl" w:eastAsia="en-US"/>
        </w:rPr>
        <w:t>Guía de Procedimientos y Servicios</w:t>
      </w:r>
      <w:r w:rsidRPr="00897531">
        <w:rPr>
          <w:rFonts w:asciiTheme="minorHAnsi" w:eastAsiaTheme="minorHAnsi" w:hAnsiTheme="minorHAnsi" w:cstheme="minorBidi"/>
          <w:sz w:val="22"/>
          <w:szCs w:val="22"/>
          <w:lang w:val="es-ES_tradnl" w:eastAsia="en-US"/>
        </w:rPr>
        <w:t>.</w:t>
      </w:r>
    </w:p>
    <w:p w14:paraId="1262FA2C" w14:textId="77777777" w:rsidR="007A75E7" w:rsidRPr="00897531" w:rsidRDefault="007A75E7" w:rsidP="007A75E7">
      <w:pPr>
        <w:spacing w:after="160" w:line="259" w:lineRule="auto"/>
        <w:jc w:val="both"/>
        <w:rPr>
          <w:rFonts w:asciiTheme="minorHAnsi" w:eastAsiaTheme="minorHAnsi" w:hAnsiTheme="minorHAnsi" w:cstheme="minorBidi"/>
          <w:color w:val="2E74B5" w:themeColor="accent1" w:themeShade="BF"/>
          <w:sz w:val="22"/>
          <w:szCs w:val="22"/>
          <w:lang w:val="es-ES_tradnl" w:eastAsia="en-US"/>
        </w:rPr>
      </w:pPr>
    </w:p>
    <w:p w14:paraId="7A242639" w14:textId="77777777" w:rsidR="007A75E7" w:rsidRPr="00897531" w:rsidRDefault="007A75E7" w:rsidP="007A75E7">
      <w:pPr>
        <w:spacing w:after="160" w:line="259" w:lineRule="auto"/>
        <w:jc w:val="center"/>
        <w:rPr>
          <w:rFonts w:asciiTheme="minorHAnsi" w:eastAsiaTheme="minorHAnsi" w:hAnsiTheme="minorHAnsi" w:cstheme="minorBidi"/>
          <w:color w:val="2E74B5" w:themeColor="accent1" w:themeShade="BF"/>
          <w:sz w:val="22"/>
          <w:szCs w:val="22"/>
          <w:lang w:eastAsia="en-US"/>
        </w:rPr>
      </w:pPr>
      <w:r w:rsidRPr="00897531">
        <w:rPr>
          <w:rFonts w:asciiTheme="minorHAnsi" w:eastAsiaTheme="minorHAnsi" w:hAnsiTheme="minorHAnsi" w:cstheme="minorBidi"/>
          <w:noProof/>
          <w:color w:val="2E74B5" w:themeColor="accent1" w:themeShade="BF"/>
          <w:sz w:val="22"/>
          <w:szCs w:val="22"/>
        </w:rPr>
        <w:drawing>
          <wp:inline distT="0" distB="0" distL="0" distR="0" wp14:anchorId="12470F40" wp14:editId="4B20B6C2">
            <wp:extent cx="4119405" cy="205143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6165" cy="2059784"/>
                    </a:xfrm>
                    <a:prstGeom prst="rect">
                      <a:avLst/>
                    </a:prstGeom>
                  </pic:spPr>
                </pic:pic>
              </a:graphicData>
            </a:graphic>
          </wp:inline>
        </w:drawing>
      </w:r>
    </w:p>
    <w:p w14:paraId="57DB5A68" w14:textId="49D61726" w:rsidR="007A75E7" w:rsidRPr="00897531" w:rsidRDefault="007A75E7" w:rsidP="007A75E7">
      <w:pPr>
        <w:spacing w:after="160" w:line="259" w:lineRule="auto"/>
        <w:jc w:val="center"/>
        <w:rPr>
          <w:rFonts w:asciiTheme="minorHAnsi" w:eastAsiaTheme="minorHAnsi" w:hAnsiTheme="minorHAnsi" w:cstheme="minorHAnsi"/>
          <w:i/>
          <w:color w:val="2E74B5" w:themeColor="accent1" w:themeShade="BF"/>
          <w:sz w:val="22"/>
          <w:szCs w:val="22"/>
          <w:lang w:eastAsia="en-US"/>
        </w:rPr>
      </w:pPr>
      <w:r w:rsidRPr="00897531">
        <w:rPr>
          <w:rFonts w:asciiTheme="minorHAnsi" w:eastAsiaTheme="minorHAnsi" w:hAnsiTheme="minorHAnsi" w:cstheme="minorHAnsi"/>
          <w:i/>
          <w:color w:val="2E74B5" w:themeColor="accent1" w:themeShade="BF"/>
          <w:sz w:val="22"/>
          <w:szCs w:val="22"/>
          <w:lang w:eastAsia="en-US"/>
        </w:rPr>
        <w:t xml:space="preserve">Equivalencias </w:t>
      </w:r>
      <w:r w:rsidR="002977FB" w:rsidRPr="00897531">
        <w:rPr>
          <w:rFonts w:asciiTheme="minorHAnsi" w:eastAsiaTheme="minorHAnsi" w:hAnsiTheme="minorHAnsi" w:cstheme="minorHAnsi"/>
          <w:i/>
          <w:color w:val="2E74B5" w:themeColor="accent1" w:themeShade="BF"/>
          <w:sz w:val="22"/>
          <w:szCs w:val="22"/>
          <w:lang w:eastAsia="en-US"/>
        </w:rPr>
        <w:t xml:space="preserve">del </w:t>
      </w:r>
      <w:r w:rsidRPr="00897531">
        <w:rPr>
          <w:rFonts w:asciiTheme="minorHAnsi" w:eastAsiaTheme="minorHAnsi" w:hAnsiTheme="minorHAnsi" w:cstheme="minorHAnsi"/>
          <w:i/>
          <w:color w:val="2E74B5" w:themeColor="accent1" w:themeShade="BF"/>
          <w:sz w:val="22"/>
          <w:szCs w:val="22"/>
          <w:lang w:eastAsia="en-US"/>
        </w:rPr>
        <w:t>nivel seguridad requerido con los tipos de credenciales exigidos.</w:t>
      </w:r>
    </w:p>
    <w:p w14:paraId="152831CF" w14:textId="77777777" w:rsidR="007A75E7" w:rsidRPr="00897531" w:rsidRDefault="007A75E7" w:rsidP="007A75E7">
      <w:pPr>
        <w:spacing w:after="160" w:line="259" w:lineRule="auto"/>
        <w:jc w:val="both"/>
        <w:rPr>
          <w:rFonts w:asciiTheme="minorHAnsi" w:eastAsiaTheme="minorHAnsi" w:hAnsiTheme="minorHAnsi" w:cstheme="minorBidi"/>
          <w:sz w:val="22"/>
          <w:szCs w:val="22"/>
          <w:lang w:eastAsia="en-US"/>
        </w:rPr>
      </w:pPr>
    </w:p>
    <w:p w14:paraId="420B8680" w14:textId="602F0FC5" w:rsidR="007A75E7" w:rsidRPr="00897531" w:rsidRDefault="007A75E7" w:rsidP="007A75E7">
      <w:pPr>
        <w:spacing w:after="160" w:line="259" w:lineRule="auto"/>
        <w:jc w:val="both"/>
        <w:rPr>
          <w:rFonts w:asciiTheme="minorHAnsi" w:eastAsiaTheme="minorHAnsi" w:hAnsiTheme="minorHAnsi" w:cstheme="minorBidi"/>
          <w:sz w:val="22"/>
          <w:szCs w:val="22"/>
          <w:lang w:eastAsia="en-US"/>
        </w:rPr>
      </w:pPr>
      <w:r w:rsidRPr="00897531">
        <w:rPr>
          <w:rFonts w:asciiTheme="minorHAnsi" w:eastAsiaTheme="minorHAnsi" w:hAnsiTheme="minorHAnsi" w:cstheme="minorBidi"/>
          <w:sz w:val="22"/>
          <w:szCs w:val="22"/>
          <w:lang w:eastAsia="en-US"/>
        </w:rPr>
        <w:t xml:space="preserve">En los formularios de la </w:t>
      </w:r>
      <w:r w:rsidR="002977FB" w:rsidRPr="00897531">
        <w:rPr>
          <w:rFonts w:asciiTheme="minorHAnsi" w:eastAsiaTheme="minorHAnsi" w:hAnsiTheme="minorHAnsi" w:cstheme="minorBidi"/>
          <w:sz w:val="22"/>
          <w:szCs w:val="22"/>
          <w:lang w:eastAsia="en-US"/>
        </w:rPr>
        <w:t>Sede</w:t>
      </w:r>
      <w:r w:rsidRPr="00897531">
        <w:rPr>
          <w:rFonts w:asciiTheme="minorHAnsi" w:eastAsiaTheme="minorHAnsi" w:hAnsiTheme="minorHAnsi" w:cstheme="minorBidi"/>
          <w:sz w:val="22"/>
          <w:szCs w:val="22"/>
          <w:lang w:eastAsia="en-US"/>
        </w:rPr>
        <w:t xml:space="preserve"> </w:t>
      </w:r>
      <w:r w:rsidR="002977FB" w:rsidRPr="00897531">
        <w:rPr>
          <w:rFonts w:asciiTheme="minorHAnsi" w:eastAsiaTheme="minorHAnsi" w:hAnsiTheme="minorHAnsi" w:cstheme="minorBidi"/>
          <w:sz w:val="22"/>
          <w:szCs w:val="22"/>
          <w:lang w:eastAsia="en-US"/>
        </w:rPr>
        <w:t xml:space="preserve">y a la hora de autenticar al usuario </w:t>
      </w:r>
      <w:r w:rsidRPr="00897531">
        <w:rPr>
          <w:rFonts w:asciiTheme="minorHAnsi" w:eastAsiaTheme="minorHAnsi" w:hAnsiTheme="minorHAnsi" w:cstheme="minorBidi"/>
          <w:sz w:val="22"/>
          <w:szCs w:val="22"/>
          <w:lang w:eastAsia="en-US"/>
        </w:rPr>
        <w:t xml:space="preserve">se debe tener en cuenta </w:t>
      </w:r>
      <w:r w:rsidR="002977FB" w:rsidRPr="00897531">
        <w:rPr>
          <w:rFonts w:asciiTheme="minorHAnsi" w:eastAsiaTheme="minorHAnsi" w:hAnsiTheme="minorHAnsi" w:cstheme="minorBidi"/>
          <w:sz w:val="22"/>
          <w:szCs w:val="22"/>
          <w:lang w:eastAsia="en-US"/>
        </w:rPr>
        <w:t>el</w:t>
      </w:r>
      <w:r w:rsidRPr="00897531">
        <w:rPr>
          <w:rFonts w:asciiTheme="minorHAnsi" w:eastAsiaTheme="minorHAnsi" w:hAnsiTheme="minorHAnsi" w:cstheme="minorBidi"/>
          <w:sz w:val="22"/>
          <w:szCs w:val="22"/>
          <w:lang w:eastAsia="en-US"/>
        </w:rPr>
        <w:t xml:space="preserve"> nivel</w:t>
      </w:r>
      <w:r w:rsidR="002977FB" w:rsidRPr="00897531">
        <w:rPr>
          <w:rFonts w:asciiTheme="minorHAnsi" w:eastAsiaTheme="minorHAnsi" w:hAnsiTheme="minorHAnsi" w:cstheme="minorBidi"/>
          <w:sz w:val="22"/>
          <w:szCs w:val="22"/>
          <w:lang w:eastAsia="en-US"/>
        </w:rPr>
        <w:t xml:space="preserve"> de seguridad </w:t>
      </w:r>
      <w:r w:rsidRPr="00897531">
        <w:rPr>
          <w:rFonts w:asciiTheme="minorHAnsi" w:eastAsiaTheme="minorHAnsi" w:hAnsiTheme="minorHAnsi" w:cstheme="minorBidi"/>
          <w:sz w:val="22"/>
          <w:szCs w:val="22"/>
          <w:lang w:eastAsia="en-US"/>
        </w:rPr>
        <w:t>del procedimiento.</w:t>
      </w:r>
    </w:p>
    <w:p w14:paraId="0CAAC782" w14:textId="5099387C" w:rsidR="007A75E7" w:rsidRPr="00897531" w:rsidRDefault="007A75E7" w:rsidP="007A75E7">
      <w:pPr>
        <w:spacing w:after="160" w:line="259" w:lineRule="auto"/>
        <w:jc w:val="both"/>
        <w:rPr>
          <w:rFonts w:asciiTheme="minorHAnsi" w:eastAsiaTheme="minorHAnsi" w:hAnsiTheme="minorHAnsi" w:cstheme="minorBidi"/>
          <w:sz w:val="22"/>
          <w:szCs w:val="22"/>
          <w:lang w:eastAsia="en-US"/>
        </w:rPr>
      </w:pPr>
      <w:r w:rsidRPr="00897531">
        <w:rPr>
          <w:rFonts w:asciiTheme="minorHAnsi" w:eastAsiaTheme="minorHAnsi" w:hAnsiTheme="minorHAnsi" w:cstheme="minorBidi"/>
          <w:b/>
          <w:color w:val="2E74B5" w:themeColor="accent1" w:themeShade="BF"/>
          <w:sz w:val="22"/>
          <w:szCs w:val="22"/>
          <w:lang w:val="es-ES_tradnl" w:eastAsia="en-US"/>
        </w:rPr>
        <w:t xml:space="preserve">Ver </w:t>
      </w:r>
      <w:r w:rsidR="00D76A52" w:rsidRPr="00D76A52">
        <w:rPr>
          <w:rFonts w:asciiTheme="minorHAnsi" w:eastAsiaTheme="minorHAnsi" w:hAnsiTheme="minorHAnsi" w:cstheme="minorBidi"/>
          <w:b/>
          <w:color w:val="2E74B5" w:themeColor="accent1" w:themeShade="BF"/>
          <w:sz w:val="22"/>
          <w:szCs w:val="22"/>
          <w:lang w:val="es-ES_tradnl" w:eastAsia="en-US"/>
        </w:rPr>
        <w:t>22 - Guía Técnica Pase</w:t>
      </w:r>
    </w:p>
    <w:p w14:paraId="5D9785C0" w14:textId="77777777" w:rsidR="00DD34F1" w:rsidRPr="00897531" w:rsidRDefault="00DD34F1" w:rsidP="00DD34F1">
      <w:pPr>
        <w:pStyle w:val="Ttulo2"/>
        <w:rPr>
          <w:rFonts w:asciiTheme="minorHAnsi" w:hAnsiTheme="minorHAnsi"/>
          <w:lang w:val="es-ES_tradnl"/>
        </w:rPr>
      </w:pPr>
      <w:bookmarkStart w:id="29" w:name="_Toc482619932"/>
      <w:bookmarkStart w:id="30" w:name="_Toc484626057"/>
      <w:bookmarkStart w:id="31" w:name="_Toc500849568"/>
      <w:r w:rsidRPr="00897531">
        <w:rPr>
          <w:rFonts w:asciiTheme="minorHAnsi" w:hAnsiTheme="minorHAnsi"/>
          <w:lang w:val="es-ES_tradnl"/>
        </w:rPr>
        <w:t>FIRMA</w:t>
      </w:r>
      <w:bookmarkEnd w:id="29"/>
      <w:bookmarkEnd w:id="30"/>
      <w:bookmarkEnd w:id="31"/>
    </w:p>
    <w:p w14:paraId="18F2FE14" w14:textId="77777777" w:rsidR="00DD34F1" w:rsidRPr="00897531" w:rsidRDefault="00DD34F1" w:rsidP="00DD34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general los documentos que se integran en los expedientes administrativos deben estar firmados.</w:t>
      </w:r>
    </w:p>
    <w:p w14:paraId="3D0A0B40" w14:textId="77777777" w:rsidR="00DD34F1" w:rsidRPr="00897531" w:rsidRDefault="00DD34F1" w:rsidP="00DD34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Esto afecta tanto a los documentos de los interesados (DI) y los documentos de la administración (DA). </w:t>
      </w:r>
    </w:p>
    <w:p w14:paraId="455E62C0" w14:textId="77777777" w:rsidR="00DD34F1" w:rsidRPr="00897531" w:rsidRDefault="00DD34F1" w:rsidP="00DD34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mecanismos de firma por parte de los diferentes actores de la tramitación administrativa serán:</w:t>
      </w:r>
    </w:p>
    <w:p w14:paraId="50FF4B0C" w14:textId="77777777" w:rsidR="00DD34F1" w:rsidRPr="00897531" w:rsidRDefault="00DD34F1" w:rsidP="00DD34F1">
      <w:pPr>
        <w:pStyle w:val="Ttulo3"/>
        <w:ind w:left="1134"/>
        <w:rPr>
          <w:rFonts w:asciiTheme="minorHAnsi" w:hAnsiTheme="minorHAnsi"/>
          <w:lang w:val="es-ES_tradnl"/>
        </w:rPr>
      </w:pPr>
      <w:bookmarkStart w:id="32" w:name="_Toc482619933"/>
      <w:bookmarkStart w:id="33" w:name="_Toc484626058"/>
      <w:bookmarkStart w:id="34" w:name="_Toc500849569"/>
      <w:r w:rsidRPr="00897531">
        <w:rPr>
          <w:rFonts w:asciiTheme="minorHAnsi" w:hAnsiTheme="minorHAnsi"/>
          <w:lang w:val="es-ES_tradnl"/>
        </w:rPr>
        <w:t>FIRMA POR EL CIUDADANO</w:t>
      </w:r>
      <w:bookmarkEnd w:id="32"/>
      <w:bookmarkEnd w:id="33"/>
      <w:bookmarkEnd w:id="34"/>
    </w:p>
    <w:p w14:paraId="6CEEE964"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Depende del nivel de firma requerido para un procedimiento en concreto y que se define en DEXEL. </w:t>
      </w:r>
    </w:p>
    <w:p w14:paraId="247C9FF5"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w:t>
      </w:r>
      <w:r w:rsidRPr="00897531">
        <w:rPr>
          <w:rFonts w:asciiTheme="minorHAnsi" w:eastAsiaTheme="minorHAnsi" w:hAnsiTheme="minorHAnsi" w:cstheme="minorBidi"/>
          <w:b/>
          <w:sz w:val="22"/>
          <w:szCs w:val="22"/>
          <w:lang w:val="es-ES_tradnl" w:eastAsia="en-US"/>
        </w:rPr>
        <w:t>nivel alto</w:t>
      </w:r>
      <w:r w:rsidRPr="00897531">
        <w:rPr>
          <w:rFonts w:asciiTheme="minorHAnsi" w:eastAsiaTheme="minorHAnsi" w:hAnsiTheme="minorHAnsi" w:cstheme="minorBidi"/>
          <w:sz w:val="22"/>
          <w:szCs w:val="22"/>
          <w:lang w:val="es-ES_tradnl" w:eastAsia="en-US"/>
        </w:rPr>
        <w:t xml:space="preserve"> corresponde a la firma basada en certificado reconocido en dispositivo seguro de creación de firma. Al día de hoy, el ciudadano solo podría emplear el DNI electrónico para esta firma.</w:t>
      </w:r>
    </w:p>
    <w:p w14:paraId="5C1152F1"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w:t>
      </w:r>
      <w:r w:rsidRPr="00897531">
        <w:rPr>
          <w:rFonts w:asciiTheme="minorHAnsi" w:eastAsiaTheme="minorHAnsi" w:hAnsiTheme="minorHAnsi" w:cstheme="minorBidi"/>
          <w:b/>
          <w:sz w:val="22"/>
          <w:szCs w:val="22"/>
          <w:lang w:val="es-ES_tradnl" w:eastAsia="en-US"/>
        </w:rPr>
        <w:t>nivel medio</w:t>
      </w:r>
      <w:r w:rsidRPr="00897531">
        <w:rPr>
          <w:rFonts w:asciiTheme="minorHAnsi" w:eastAsiaTheme="minorHAnsi" w:hAnsiTheme="minorHAnsi" w:cstheme="minorBidi"/>
          <w:sz w:val="22"/>
          <w:szCs w:val="22"/>
          <w:lang w:val="es-ES_tradnl" w:eastAsia="en-US"/>
        </w:rPr>
        <w:t xml:space="preserve"> corresponde la firma basada en certificado reconocido. Es el nivel que se debe emplear en general en los procedimientos administrativos.</w:t>
      </w:r>
    </w:p>
    <w:p w14:paraId="1FA7D8B2"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w:t>
      </w:r>
      <w:r w:rsidRPr="00897531">
        <w:rPr>
          <w:rFonts w:asciiTheme="minorHAnsi" w:eastAsiaTheme="minorHAnsi" w:hAnsiTheme="minorHAnsi" w:cstheme="minorBidi"/>
          <w:b/>
          <w:sz w:val="22"/>
          <w:szCs w:val="22"/>
          <w:lang w:val="es-ES_tradnl" w:eastAsia="en-US"/>
        </w:rPr>
        <w:t>nivel bajo</w:t>
      </w:r>
      <w:r w:rsidRPr="00897531">
        <w:rPr>
          <w:rFonts w:asciiTheme="minorHAnsi" w:eastAsiaTheme="minorHAnsi" w:hAnsiTheme="minorHAnsi" w:cstheme="minorBidi"/>
          <w:sz w:val="22"/>
          <w:szCs w:val="22"/>
          <w:lang w:val="es-ES_tradnl" w:eastAsia="en-US"/>
        </w:rPr>
        <w:t xml:space="preserve"> se reserva para otros sistemas que se establezcan próximamente, y que en este momento se están determinando en las distintas Comisiones de Estado. Pueden ser sistemas basados en clave permanente, pin 24 horas o incluso doble autenticación.</w:t>
      </w:r>
    </w:p>
    <w:p w14:paraId="0530E2C9" w14:textId="77777777" w:rsidR="00DD34F1" w:rsidRPr="00897531" w:rsidRDefault="00DD34F1" w:rsidP="00DD34F1">
      <w:pPr>
        <w:spacing w:after="160" w:line="259" w:lineRule="auto"/>
        <w:ind w:left="414"/>
        <w:jc w:val="both"/>
        <w:rPr>
          <w:rFonts w:asciiTheme="minorHAnsi" w:eastAsiaTheme="minorHAnsi" w:hAnsiTheme="minorHAnsi" w:cstheme="minorBidi"/>
          <w:color w:val="2E74B5" w:themeColor="accent1" w:themeShade="BF"/>
          <w:sz w:val="22"/>
          <w:szCs w:val="22"/>
          <w:lang w:val="es-ES_tradnl" w:eastAsia="en-US"/>
        </w:rPr>
      </w:pPr>
    </w:p>
    <w:p w14:paraId="3F78DC63" w14:textId="77777777" w:rsidR="00DD34F1" w:rsidRPr="00897531" w:rsidRDefault="00DD34F1" w:rsidP="00DD34F1">
      <w:pPr>
        <w:pStyle w:val="Ttulo3"/>
        <w:ind w:left="1134"/>
        <w:rPr>
          <w:rFonts w:asciiTheme="minorHAnsi" w:hAnsiTheme="minorHAnsi"/>
          <w:lang w:val="es-ES_tradnl"/>
        </w:rPr>
      </w:pPr>
      <w:bookmarkStart w:id="35" w:name="_Toc482619934"/>
      <w:bookmarkStart w:id="36" w:name="_Toc484626059"/>
      <w:bookmarkStart w:id="37" w:name="_Toc500849570"/>
      <w:r w:rsidRPr="00897531">
        <w:rPr>
          <w:rFonts w:asciiTheme="minorHAnsi" w:hAnsiTheme="minorHAnsi"/>
          <w:lang w:val="es-ES_tradnl"/>
        </w:rPr>
        <w:t>FIRMA POR EL EMPLEADO PÚBLICO</w:t>
      </w:r>
      <w:bookmarkEnd w:id="35"/>
      <w:bookmarkEnd w:id="36"/>
      <w:bookmarkEnd w:id="37"/>
    </w:p>
    <w:p w14:paraId="1AAB919E"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empleado público utilizará firma electrónica reconocida, basada en un certificado reconocido (cualificado), y generada mediante un dispositivo seguro de creación de firma (su DNI-e o una tarjeta criptográfica proporcionada por la CARM).</w:t>
      </w:r>
    </w:p>
    <w:p w14:paraId="42FE1119" w14:textId="49566E22" w:rsidR="00DD34F1" w:rsidRPr="00897531" w:rsidRDefault="00DD34F1" w:rsidP="003D2DE7">
      <w:pPr>
        <w:spacing w:after="160" w:line="259" w:lineRule="auto"/>
        <w:ind w:left="708" w:hanging="29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Se proporcionan </w:t>
      </w:r>
      <w:r w:rsidR="00027390">
        <w:rPr>
          <w:rFonts w:asciiTheme="minorHAnsi" w:eastAsiaTheme="minorHAnsi" w:hAnsiTheme="minorHAnsi" w:cstheme="minorBidi"/>
          <w:sz w:val="22"/>
          <w:szCs w:val="22"/>
          <w:lang w:val="es-ES_tradnl" w:eastAsia="en-US"/>
        </w:rPr>
        <w:t>dos</w:t>
      </w:r>
      <w:r w:rsidRPr="00897531">
        <w:rPr>
          <w:rFonts w:asciiTheme="minorHAnsi" w:eastAsiaTheme="minorHAnsi" w:hAnsiTheme="minorHAnsi" w:cstheme="minorBidi"/>
          <w:sz w:val="22"/>
          <w:szCs w:val="22"/>
          <w:lang w:val="es-ES_tradnl" w:eastAsia="en-US"/>
        </w:rPr>
        <w:t xml:space="preserve"> herramientas:</w:t>
      </w:r>
    </w:p>
    <w:p w14:paraId="2756BD3E"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p>
    <w:p w14:paraId="45A6ACFE" w14:textId="77777777" w:rsidR="00DD34F1" w:rsidRPr="00897531" w:rsidRDefault="00DD34F1" w:rsidP="00DD34F1">
      <w:pPr>
        <w:spacing w:after="160" w:line="259" w:lineRule="auto"/>
        <w:ind w:left="414"/>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Portafirmas</w:t>
      </w:r>
    </w:p>
    <w:p w14:paraId="26477254"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mecanismo de firma se puede usar, cuando la persona que firma no requiera tener acceso a la aplicación de gestión. Puede ser el caso de un director general que firma documentos relacionados con distintos procedimientos y no accede a la gestión de cada uno de ellos.</w:t>
      </w:r>
    </w:p>
    <w:p w14:paraId="1DF9C321"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este caso en el Portafirmas se centralizan todas las peticiones de firma que se le hacen desde los distintos procedimientos.</w:t>
      </w:r>
    </w:p>
    <w:p w14:paraId="11BF8ED3"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secuencia de uso es la siguiente:</w:t>
      </w:r>
    </w:p>
    <w:p w14:paraId="7CD6F337"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la aplicación sectorial se invoca al Portafirmas pasándole los documentos a firmar y el firmante.</w:t>
      </w:r>
    </w:p>
    <w:p w14:paraId="5D3D7885"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usuario firmante entra en Portafirmas y firma los documentos pendientes.</w:t>
      </w:r>
    </w:p>
    <w:p w14:paraId="1A4563C1"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 firma el documento en PAdES de larga duración, se incorpora el sello de tiempo y también se genera CSV que se incorpora a la imagen del documento.</w:t>
      </w:r>
    </w:p>
    <w:p w14:paraId="7310A9FE"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documento queda almacenado en Portafirmas y aunque el documento tiene un CSV, no es cotejable en la Sede.</w:t>
      </w:r>
    </w:p>
    <w:p w14:paraId="61566F08"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Aún no es posible considerar a este documento como electrónico con validez ENI, pues no incorpora los metadatos que lo caracterizan.</w:t>
      </w:r>
    </w:p>
    <w:p w14:paraId="4BEE6630"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aplicación sectorial, recoge el documento firmado del Portafirmas.</w:t>
      </w:r>
    </w:p>
    <w:p w14:paraId="13D328F1" w14:textId="77777777" w:rsidR="00DD34F1" w:rsidRPr="00897531" w:rsidRDefault="00DD34F1" w:rsidP="00DD34F1">
      <w:pPr>
        <w:numPr>
          <w:ilvl w:val="0"/>
          <w:numId w:val="24"/>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aplicación sectorial da de alta el documento electrónico original en SANDRA incorporando los metadatos ENI necesarios, como por ejemplo los relativos a procedimiento, expediente y clase de documento.</w:t>
      </w:r>
    </w:p>
    <w:p w14:paraId="26D64F70" w14:textId="77777777" w:rsidR="00DD34F1" w:rsidRPr="00897531" w:rsidRDefault="00DD34F1" w:rsidP="00DD34F1">
      <w:pPr>
        <w:numPr>
          <w:ilvl w:val="0"/>
          <w:numId w:val="24"/>
        </w:numPr>
        <w:spacing w:after="160" w:line="259" w:lineRule="auto"/>
        <w:ind w:left="1423"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 partir de que el documento existe en el expediente, ya será cotejable en la Sede a partir de su CSV.</w:t>
      </w:r>
    </w:p>
    <w:p w14:paraId="06B243C6"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Portafirmas es la aplicación usada por las aplicaciones para la firma electrónica y es necesario mantener el funcionamiento actual mientras no se complete la integración global de todas las aplicaciones.</w:t>
      </w:r>
    </w:p>
    <w:p w14:paraId="7FDEAC5D" w14:textId="77777777" w:rsidR="00DD34F1" w:rsidRPr="00897531" w:rsidRDefault="00DD34F1" w:rsidP="00DD34F1">
      <w:pPr>
        <w:spacing w:after="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Cuando la integración de las aplicaciones sectoriales con SANDRA haya finalizado se modificará la invocación al Portafirmas incorporando los datos de procedimiento, departamento tramitador, expediente y clase de documento. Esto permitiría que el documento se almacenase tras su firma en su expediente correspondiente, evitando los pasos 4 y 5 y quedando el documento almacenado en SANDRA, que generaría un evento para el procedimiento, indicando que el documento correspondiente ha sido firmado, lo que permitiría conocer a la aplicación sectorial que documentos enviados al Portafirmas han sido firmados y continuar con la tramitación.</w:t>
      </w:r>
    </w:p>
    <w:p w14:paraId="1C8756C9"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p>
    <w:p w14:paraId="0F191F2F" w14:textId="77777777" w:rsidR="00DD34F1" w:rsidRPr="00897531" w:rsidRDefault="00DD34F1" w:rsidP="00DD34F1">
      <w:pPr>
        <w:spacing w:after="160" w:line="259" w:lineRule="auto"/>
        <w:ind w:left="414"/>
        <w:jc w:val="both"/>
        <w:rPr>
          <w:rFonts w:asciiTheme="minorHAnsi" w:eastAsiaTheme="minorHAnsi" w:hAnsiTheme="minorHAnsi" w:cstheme="minorBidi"/>
          <w:b/>
          <w:sz w:val="22"/>
          <w:szCs w:val="22"/>
          <w:u w:val="single"/>
          <w:lang w:val="es-ES_tradnl" w:eastAsia="en-US"/>
        </w:rPr>
      </w:pPr>
      <w:r w:rsidRPr="00897531">
        <w:rPr>
          <w:rFonts w:asciiTheme="minorHAnsi" w:eastAsiaTheme="minorHAnsi" w:hAnsiTheme="minorHAnsi" w:cstheme="minorBidi"/>
          <w:b/>
          <w:sz w:val="22"/>
          <w:szCs w:val="22"/>
          <w:u w:val="single"/>
          <w:lang w:val="es-ES_tradnl" w:eastAsia="en-US"/>
        </w:rPr>
        <w:t>Servicio de firma automatizada DUMAS</w:t>
      </w:r>
    </w:p>
    <w:p w14:paraId="51CE1076"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Este servicio permite la firma automatizada mediante un sello de órgano sin intervención de empleado público. Para usarlo se requiere que:</w:t>
      </w:r>
    </w:p>
    <w:p w14:paraId="695A5628" w14:textId="77777777" w:rsidR="00DD34F1" w:rsidRPr="00897531" w:rsidRDefault="00DD34F1" w:rsidP="00DD34F1">
      <w:pPr>
        <w:numPr>
          <w:ilvl w:val="0"/>
          <w:numId w:val="14"/>
        </w:numPr>
        <w:spacing w:after="60" w:line="259" w:lineRule="auto"/>
        <w:ind w:left="992"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proceso de firma no requiera valoración o decisión por parte de un funcionario.</w:t>
      </w:r>
    </w:p>
    <w:p w14:paraId="49A82DD3" w14:textId="77777777" w:rsidR="00DD34F1" w:rsidRPr="00897531" w:rsidRDefault="00DD34F1" w:rsidP="00DD34F1">
      <w:pPr>
        <w:numPr>
          <w:ilvl w:val="0"/>
          <w:numId w:val="14"/>
        </w:numPr>
        <w:spacing w:after="160" w:line="259" w:lineRule="auto"/>
        <w:ind w:left="992"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Que se haya publicado la orden de la consejería/organismo que contempla este tipo de actuación.</w:t>
      </w:r>
    </w:p>
    <w:p w14:paraId="53F2C3B4" w14:textId="77777777" w:rsidR="00DD34F1" w:rsidRPr="00897531" w:rsidRDefault="00DD34F1" w:rsidP="00DD34F1">
      <w:pPr>
        <w:spacing w:after="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secuencia de uso es la siguiente:</w:t>
      </w:r>
    </w:p>
    <w:p w14:paraId="234AB83E" w14:textId="77777777" w:rsidR="00DD34F1" w:rsidRPr="00897531" w:rsidRDefault="00DD34F1" w:rsidP="00DD34F1">
      <w:pPr>
        <w:numPr>
          <w:ilvl w:val="0"/>
          <w:numId w:val="37"/>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Desde la aplicación sectorial se invoca DUMAS pasándole los documentos a firma e indicándole el certificado que debe ser usado para la firma.</w:t>
      </w:r>
    </w:p>
    <w:p w14:paraId="048AF2ED" w14:textId="77777777" w:rsidR="00DD34F1" w:rsidRPr="00897531" w:rsidRDefault="00DD34F1" w:rsidP="00DD34F1">
      <w:pPr>
        <w:numPr>
          <w:ilvl w:val="0"/>
          <w:numId w:val="37"/>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Se firma el documento en PAdES de larga duración, se incorpora el sello de tiempo y también se genera CSV que se incorpora a la imagen del documento.</w:t>
      </w:r>
    </w:p>
    <w:p w14:paraId="61961DC0" w14:textId="77777777" w:rsidR="00DD34F1" w:rsidRPr="00897531" w:rsidRDefault="00DD34F1" w:rsidP="00DD34F1">
      <w:pPr>
        <w:numPr>
          <w:ilvl w:val="0"/>
          <w:numId w:val="37"/>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documento no queda almacenado en DUMAS y es devuelto firmado a la aplicación sectorial. Aunque el documento tiene un CSV, no es cotejable en la Sede.</w:t>
      </w:r>
    </w:p>
    <w:p w14:paraId="57003CAB" w14:textId="77777777" w:rsidR="00DD34F1" w:rsidRPr="00897531" w:rsidRDefault="00DD34F1" w:rsidP="00DD34F1">
      <w:pPr>
        <w:numPr>
          <w:ilvl w:val="0"/>
          <w:numId w:val="37"/>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aplicación sectorial da de alta el documento electrónico original en SANDRA indicando, procedimiento, expediente y clase de documento.</w:t>
      </w:r>
    </w:p>
    <w:p w14:paraId="3F2457DE" w14:textId="77777777" w:rsidR="00DD34F1" w:rsidRPr="00897531" w:rsidRDefault="00DD34F1" w:rsidP="00DD34F1">
      <w:pPr>
        <w:numPr>
          <w:ilvl w:val="0"/>
          <w:numId w:val="37"/>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 partir de que el documento existe en el expediente ya será cotejable en la Sede a partir de su CSV.</w:t>
      </w:r>
    </w:p>
    <w:p w14:paraId="704BC121"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DUMAS es la aplicación usada por los programas para la firma electrónica automatizada y es necesario mantener el funcionamiento actual mientras no se complete la integración global de todas las aplicaciones.</w:t>
      </w:r>
    </w:p>
    <w:p w14:paraId="253CF4E5"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Cuando la integración de las aplicaciones sectoriales con SANDRA haya finalizado se modificará la invocación a DUMAS incorporando los datos de procedimiento, departamento tramitador, expediente y clase de documento. Esto permitirá que el documento se almacene en SANDRA tras su firma en su expediente correspondiente, evitando el paso 3.</w:t>
      </w:r>
    </w:p>
    <w:p w14:paraId="2E8BA9DE" w14:textId="77777777" w:rsidR="00DD34F1" w:rsidRPr="00897531" w:rsidRDefault="00DD34F1" w:rsidP="00DD34F1">
      <w:pPr>
        <w:spacing w:after="160" w:line="259" w:lineRule="auto"/>
        <w:ind w:left="414"/>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 posible que en un futuro SANDRA se integre con centros de impresión corporativos. En ese caso se considerará la posibilidad de ampliar el servicio para que se pueda indicar en DUMAS que el documento firmado se notifique automáticamente (por la vía seleccionada, sede, DEH o papel) a los interesados (o representantes) del expediente.</w:t>
      </w:r>
    </w:p>
    <w:p w14:paraId="5FF2B052" w14:textId="77777777" w:rsidR="00F3167A" w:rsidRPr="00897531" w:rsidRDefault="00F3167A" w:rsidP="002977FB">
      <w:pPr>
        <w:spacing w:after="160" w:line="259" w:lineRule="auto"/>
        <w:ind w:left="414"/>
        <w:jc w:val="both"/>
        <w:rPr>
          <w:rFonts w:asciiTheme="minorHAnsi" w:eastAsiaTheme="minorHAnsi" w:hAnsiTheme="minorHAnsi" w:cstheme="minorBidi"/>
          <w:b/>
          <w:color w:val="2E74B5" w:themeColor="accent1" w:themeShade="BF"/>
          <w:sz w:val="22"/>
          <w:szCs w:val="22"/>
          <w:lang w:val="es-ES_tradnl" w:eastAsia="en-US"/>
        </w:rPr>
      </w:pPr>
    </w:p>
    <w:p w14:paraId="6276A597" w14:textId="77777777" w:rsidR="007A75E7" w:rsidRPr="00897531" w:rsidRDefault="007A75E7" w:rsidP="006B3EF6">
      <w:pPr>
        <w:pStyle w:val="Ttulo2"/>
        <w:rPr>
          <w:rFonts w:asciiTheme="minorHAnsi" w:hAnsiTheme="minorHAnsi"/>
          <w:lang w:val="es-ES_tradnl"/>
        </w:rPr>
      </w:pPr>
      <w:bookmarkStart w:id="38" w:name="_Toc482619935"/>
      <w:bookmarkStart w:id="39" w:name="_Toc500849571"/>
      <w:r w:rsidRPr="00897531">
        <w:rPr>
          <w:rFonts w:asciiTheme="minorHAnsi" w:hAnsiTheme="minorHAnsi"/>
          <w:lang w:val="es-ES_tradnl"/>
        </w:rPr>
        <w:t>REPRESENTACIÓN</w:t>
      </w:r>
      <w:bookmarkEnd w:id="38"/>
      <w:bookmarkEnd w:id="39"/>
    </w:p>
    <w:p w14:paraId="7CBB88EA" w14:textId="16CD2515"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representación ocurre en el caso en el que la persona que se relaciona con la CARM es distinta al/los interesado</w:t>
      </w:r>
      <w:r w:rsidR="001C410B"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s.</w:t>
      </w:r>
    </w:p>
    <w:p w14:paraId="41806AE6"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representación, se debe comprobar en todos los procedimientos y tiene las siguientes posibilidades.</w:t>
      </w:r>
    </w:p>
    <w:p w14:paraId="7691D6FD" w14:textId="11B961E3" w:rsidR="007A75E7" w:rsidRPr="00897531" w:rsidRDefault="007A75E7" w:rsidP="00980812">
      <w:pPr>
        <w:numPr>
          <w:ilvl w:val="0"/>
          <w:numId w:val="13"/>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interesado/solicitante es quien presenta la solicitud. Actúa en nombre propio</w:t>
      </w:r>
      <w:r w:rsidR="00980812"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por lo </w:t>
      </w:r>
      <w:r w:rsidR="00980812" w:rsidRPr="00897531">
        <w:rPr>
          <w:rFonts w:asciiTheme="minorHAnsi" w:eastAsiaTheme="minorHAnsi" w:hAnsiTheme="minorHAnsi" w:cstheme="minorBidi"/>
          <w:sz w:val="22"/>
          <w:szCs w:val="22"/>
          <w:lang w:val="es-ES_tradnl" w:eastAsia="en-US"/>
        </w:rPr>
        <w:t>que</w:t>
      </w:r>
      <w:r w:rsidRPr="00897531">
        <w:rPr>
          <w:rFonts w:asciiTheme="minorHAnsi" w:eastAsiaTheme="minorHAnsi" w:hAnsiTheme="minorHAnsi" w:cstheme="minorBidi"/>
          <w:sz w:val="22"/>
          <w:szCs w:val="22"/>
          <w:lang w:val="es-ES_tradnl" w:eastAsia="en-US"/>
        </w:rPr>
        <w:t xml:space="preserve"> no hay representación.</w:t>
      </w:r>
    </w:p>
    <w:p w14:paraId="53F19528" w14:textId="77777777" w:rsidR="007A75E7" w:rsidRPr="00897531" w:rsidRDefault="007A75E7" w:rsidP="00980812">
      <w:pPr>
        <w:numPr>
          <w:ilvl w:val="0"/>
          <w:numId w:val="13"/>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Un representante presenta la solicitud en nombre de una persona jurídica y lo acredita mediante un certificado de representante de persona jurídica. En este caso el certificado electrónico es suficiente para ejercer esta representación.</w:t>
      </w:r>
    </w:p>
    <w:p w14:paraId="75F3F313" w14:textId="44BB8DD2" w:rsidR="007A75E7" w:rsidRPr="00897531" w:rsidRDefault="007A75E7" w:rsidP="00980812">
      <w:pPr>
        <w:numPr>
          <w:ilvl w:val="0"/>
          <w:numId w:val="13"/>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Un representante presen</w:t>
      </w:r>
      <w:r w:rsidR="00980812" w:rsidRPr="00897531">
        <w:rPr>
          <w:rFonts w:asciiTheme="minorHAnsi" w:eastAsiaTheme="minorHAnsi" w:hAnsiTheme="minorHAnsi" w:cstheme="minorBidi"/>
          <w:sz w:val="22"/>
          <w:szCs w:val="22"/>
          <w:lang w:val="es-ES_tradnl" w:eastAsia="en-US"/>
        </w:rPr>
        <w:t>ta la solicitud en nombre de una</w:t>
      </w:r>
      <w:r w:rsidRPr="00897531">
        <w:rPr>
          <w:rFonts w:asciiTheme="minorHAnsi" w:eastAsiaTheme="minorHAnsi" w:hAnsiTheme="minorHAnsi" w:cstheme="minorBidi"/>
          <w:sz w:val="22"/>
          <w:szCs w:val="22"/>
          <w:lang w:val="es-ES_tradnl" w:eastAsia="en-US"/>
        </w:rPr>
        <w:t xml:space="preserve"> o más personas físicas o jurídicas y se puede acreditar electrónicamente. En este caso la comprobación electrónica se realizar</w:t>
      </w:r>
      <w:r w:rsidR="001C410B" w:rsidRPr="00897531">
        <w:rPr>
          <w:rFonts w:asciiTheme="minorHAnsi" w:eastAsiaTheme="minorHAnsi" w:hAnsiTheme="minorHAnsi" w:cstheme="minorBidi"/>
          <w:sz w:val="22"/>
          <w:szCs w:val="22"/>
          <w:lang w:val="es-ES_tradnl" w:eastAsia="en-US"/>
        </w:rPr>
        <w:t>á</w:t>
      </w:r>
      <w:r w:rsidRPr="00897531">
        <w:rPr>
          <w:rFonts w:asciiTheme="minorHAnsi" w:eastAsiaTheme="minorHAnsi" w:hAnsiTheme="minorHAnsi" w:cstheme="minorBidi"/>
          <w:sz w:val="22"/>
          <w:szCs w:val="22"/>
          <w:lang w:val="es-ES_tradnl" w:eastAsia="en-US"/>
        </w:rPr>
        <w:t xml:space="preserve"> a través del servicio</w:t>
      </w:r>
      <w:r w:rsidR="00980812" w:rsidRPr="00897531">
        <w:rPr>
          <w:rFonts w:asciiTheme="minorHAnsi" w:eastAsiaTheme="minorHAnsi" w:hAnsiTheme="minorHAnsi" w:cstheme="minorBidi"/>
          <w:sz w:val="22"/>
          <w:szCs w:val="22"/>
          <w:lang w:val="es-ES_tradnl" w:eastAsia="en-US"/>
        </w:rPr>
        <w:t xml:space="preserve"> REPRESENTA que proporciona el E</w:t>
      </w:r>
      <w:r w:rsidRPr="00897531">
        <w:rPr>
          <w:rFonts w:asciiTheme="minorHAnsi" w:eastAsiaTheme="minorHAnsi" w:hAnsiTheme="minorHAnsi" w:cstheme="minorBidi"/>
          <w:sz w:val="22"/>
          <w:szCs w:val="22"/>
          <w:lang w:val="es-ES_tradnl" w:eastAsia="en-US"/>
        </w:rPr>
        <w:t>stado.</w:t>
      </w:r>
    </w:p>
    <w:p w14:paraId="2AC10E0C" w14:textId="77777777" w:rsidR="007A75E7" w:rsidRPr="00897531" w:rsidRDefault="007A75E7" w:rsidP="00980812">
      <w:pPr>
        <w:spacing w:after="60" w:line="259" w:lineRule="auto"/>
        <w:ind w:left="720" w:firstLine="3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Mediante la comprobación en REPRESENTA se podrá acreditar lo siguiente:</w:t>
      </w:r>
    </w:p>
    <w:p w14:paraId="4B44BCCC" w14:textId="14517BDB" w:rsidR="007A75E7" w:rsidRPr="00897531" w:rsidRDefault="007A75E7" w:rsidP="00980812">
      <w:pPr>
        <w:numPr>
          <w:ilvl w:val="0"/>
          <w:numId w:val="16"/>
        </w:numPr>
        <w:spacing w:after="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representante está autorizado por el/los interesado/s para realizar un trámite en concreto</w:t>
      </w:r>
      <w:r w:rsidRPr="00897531">
        <w:rPr>
          <w:rFonts w:asciiTheme="minorHAnsi" w:eastAsiaTheme="minorHAnsi" w:hAnsiTheme="minorHAnsi" w:cstheme="minorBidi"/>
          <w:sz w:val="22"/>
          <w:szCs w:val="22"/>
          <w:vertAlign w:val="superscript"/>
          <w:lang w:val="es-ES_tradnl" w:eastAsia="en-US"/>
        </w:rPr>
        <w:footnoteReference w:id="4"/>
      </w:r>
      <w:r w:rsidRPr="00897531">
        <w:rPr>
          <w:rFonts w:asciiTheme="minorHAnsi" w:eastAsiaTheme="minorHAnsi" w:hAnsiTheme="minorHAnsi" w:cstheme="minorBidi"/>
          <w:sz w:val="22"/>
          <w:szCs w:val="22"/>
          <w:lang w:val="es-ES_tradnl" w:eastAsia="en-US"/>
        </w:rPr>
        <w:t xml:space="preserve"> en del Registro Electrónico de Apoderamientos (REA). Actualmente está en fase de des</w:t>
      </w:r>
      <w:r w:rsidR="00980812" w:rsidRPr="00897531">
        <w:rPr>
          <w:rFonts w:asciiTheme="minorHAnsi" w:eastAsiaTheme="minorHAnsi" w:hAnsiTheme="minorHAnsi" w:cstheme="minorBidi"/>
          <w:sz w:val="22"/>
          <w:szCs w:val="22"/>
          <w:lang w:val="es-ES_tradnl" w:eastAsia="en-US"/>
        </w:rPr>
        <w:t>arrollo por parte del E</w:t>
      </w:r>
      <w:r w:rsidRPr="00897531">
        <w:rPr>
          <w:rFonts w:asciiTheme="minorHAnsi" w:eastAsiaTheme="minorHAnsi" w:hAnsiTheme="minorHAnsi" w:cstheme="minorBidi"/>
          <w:sz w:val="22"/>
          <w:szCs w:val="22"/>
          <w:lang w:val="es-ES_tradnl" w:eastAsia="en-US"/>
        </w:rPr>
        <w:t>stado debido al cambio normativo.</w:t>
      </w:r>
    </w:p>
    <w:p w14:paraId="270BC12B" w14:textId="5F079C6B" w:rsidR="007A75E7" w:rsidRPr="00897531" w:rsidRDefault="007A75E7" w:rsidP="00980812">
      <w:pPr>
        <w:numPr>
          <w:ilvl w:val="0"/>
          <w:numId w:val="16"/>
        </w:numPr>
        <w:spacing w:after="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representante tiene poderes otorgados ante notario y está registrado en el Registro de </w:t>
      </w:r>
      <w:r w:rsidR="00546C30" w:rsidRPr="00897531">
        <w:rPr>
          <w:rFonts w:asciiTheme="minorHAnsi" w:eastAsiaTheme="minorHAnsi" w:hAnsiTheme="minorHAnsi" w:cstheme="minorBidi"/>
          <w:sz w:val="22"/>
          <w:szCs w:val="22"/>
          <w:lang w:val="es-ES_tradnl" w:eastAsia="en-US"/>
        </w:rPr>
        <w:t xml:space="preserve">Poderes Notariales </w:t>
      </w:r>
      <w:r w:rsidRPr="00897531">
        <w:rPr>
          <w:rFonts w:asciiTheme="minorHAnsi" w:eastAsiaTheme="minorHAnsi" w:hAnsiTheme="minorHAnsi" w:cstheme="minorBidi"/>
          <w:sz w:val="22"/>
          <w:szCs w:val="22"/>
          <w:lang w:val="es-ES_tradnl" w:eastAsia="en-US"/>
        </w:rPr>
        <w:t>(RPN).</w:t>
      </w:r>
      <w:r w:rsidR="00980812"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También en desarrollo.</w:t>
      </w:r>
    </w:p>
    <w:p w14:paraId="08FE470C" w14:textId="19EE10D2" w:rsidR="007A75E7" w:rsidRPr="00897531" w:rsidRDefault="007A75E7" w:rsidP="00980812">
      <w:pPr>
        <w:numPr>
          <w:ilvl w:val="0"/>
          <w:numId w:val="16"/>
        </w:numPr>
        <w:spacing w:after="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representante es un</w:t>
      </w:r>
      <w:r w:rsidR="00980812" w:rsidRPr="00897531">
        <w:rPr>
          <w:rFonts w:asciiTheme="minorHAnsi" w:eastAsiaTheme="minorHAnsi" w:hAnsiTheme="minorHAnsi" w:cstheme="minorBidi"/>
          <w:sz w:val="22"/>
          <w:szCs w:val="22"/>
          <w:lang w:val="es-ES_tradnl" w:eastAsia="en-US"/>
        </w:rPr>
        <w:t xml:space="preserve"> “funcionario habilitado” para </w:t>
      </w:r>
      <w:r w:rsidRPr="00897531">
        <w:rPr>
          <w:rFonts w:asciiTheme="minorHAnsi" w:eastAsiaTheme="minorHAnsi" w:hAnsiTheme="minorHAnsi" w:cstheme="minorBidi"/>
          <w:sz w:val="22"/>
          <w:szCs w:val="22"/>
          <w:lang w:val="es-ES_tradnl" w:eastAsia="en-US"/>
        </w:rPr>
        <w:t xml:space="preserve">actuar en nombre de los ciudadanos en determinados procedimientos. Estos funcionarios están registrados en el Registro de Funcionarios Habilitados (RFH). Actualmente está en fase de desarrollo por parte del </w:t>
      </w:r>
      <w:r w:rsidR="00980812" w:rsidRPr="00897531">
        <w:rPr>
          <w:rFonts w:asciiTheme="minorHAnsi" w:eastAsiaTheme="minorHAnsi" w:hAnsiTheme="minorHAnsi" w:cstheme="minorBidi"/>
          <w:sz w:val="22"/>
          <w:szCs w:val="22"/>
          <w:lang w:val="es-ES_tradnl" w:eastAsia="en-US"/>
        </w:rPr>
        <w:t>E</w:t>
      </w:r>
      <w:r w:rsidRPr="00897531">
        <w:rPr>
          <w:rFonts w:asciiTheme="minorHAnsi" w:eastAsiaTheme="minorHAnsi" w:hAnsiTheme="minorHAnsi" w:cstheme="minorBidi"/>
          <w:sz w:val="22"/>
          <w:szCs w:val="22"/>
          <w:lang w:val="es-ES_tradnl" w:eastAsia="en-US"/>
        </w:rPr>
        <w:t>stado.</w:t>
      </w:r>
    </w:p>
    <w:p w14:paraId="1DF84239" w14:textId="2354D052" w:rsidR="007A75E7" w:rsidRPr="00897531" w:rsidRDefault="007A75E7" w:rsidP="00546C30">
      <w:pPr>
        <w:numPr>
          <w:ilvl w:val="0"/>
          <w:numId w:val="16"/>
        </w:numPr>
        <w:spacing w:after="160" w:line="259" w:lineRule="auto"/>
        <w:ind w:left="143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Colectivos que por convenio con la administración correspondiente pueden actuar en nombre del ciudadano. </w:t>
      </w:r>
      <w:r w:rsidR="00634E1C" w:rsidRPr="00897531">
        <w:rPr>
          <w:rFonts w:asciiTheme="minorHAnsi" w:eastAsiaTheme="minorHAnsi" w:hAnsiTheme="minorHAnsi" w:cstheme="minorBidi"/>
          <w:sz w:val="22"/>
          <w:szCs w:val="22"/>
          <w:lang w:val="es-ES_tradnl" w:eastAsia="en-US"/>
        </w:rPr>
        <w:t>Aún no existe un desarrollo normalizado en el estado. En la guía del PRESENTADOR se describe cómo actuar desde el formulario específico con estos colectivos.</w:t>
      </w:r>
    </w:p>
    <w:p w14:paraId="6855F628" w14:textId="77777777" w:rsidR="00546C30" w:rsidRPr="00897531" w:rsidRDefault="00546C30" w:rsidP="00546C30">
      <w:pPr>
        <w:spacing w:after="160" w:line="259" w:lineRule="auto"/>
        <w:ind w:left="10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Mientras no esté disponible REPRESENTA no se realizarán las comprobaciones automatizadas en los registros correspondientes.</w:t>
      </w:r>
    </w:p>
    <w:p w14:paraId="58113449" w14:textId="3BA920AB" w:rsidR="007A75E7" w:rsidRPr="00897531" w:rsidRDefault="007A75E7" w:rsidP="007A75E7">
      <w:pPr>
        <w:spacing w:after="160" w:line="259" w:lineRule="auto"/>
        <w:ind w:left="10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Cuando </w:t>
      </w:r>
      <w:r w:rsidR="00546C30" w:rsidRPr="00897531">
        <w:rPr>
          <w:rFonts w:asciiTheme="minorHAnsi" w:eastAsiaTheme="minorHAnsi" w:hAnsiTheme="minorHAnsi" w:cstheme="minorBidi"/>
          <w:sz w:val="22"/>
          <w:szCs w:val="22"/>
          <w:lang w:val="es-ES_tradnl" w:eastAsia="en-US"/>
        </w:rPr>
        <w:t xml:space="preserve">REPRESENTA </w:t>
      </w:r>
      <w:r w:rsidRPr="00897531">
        <w:rPr>
          <w:rFonts w:asciiTheme="minorHAnsi" w:eastAsiaTheme="minorHAnsi" w:hAnsiTheme="minorHAnsi" w:cstheme="minorBidi"/>
          <w:sz w:val="22"/>
          <w:szCs w:val="22"/>
          <w:lang w:val="es-ES_tradnl" w:eastAsia="en-US"/>
        </w:rPr>
        <w:t xml:space="preserve">esté </w:t>
      </w:r>
      <w:r w:rsidR="00546C30" w:rsidRPr="00897531">
        <w:rPr>
          <w:rFonts w:asciiTheme="minorHAnsi" w:eastAsiaTheme="minorHAnsi" w:hAnsiTheme="minorHAnsi" w:cstheme="minorBidi"/>
          <w:sz w:val="22"/>
          <w:szCs w:val="22"/>
          <w:lang w:val="es-ES_tradnl" w:eastAsia="en-US"/>
        </w:rPr>
        <w:t>operativo</w:t>
      </w:r>
      <w:r w:rsidRPr="00897531">
        <w:rPr>
          <w:rFonts w:asciiTheme="minorHAnsi" w:eastAsiaTheme="minorHAnsi" w:hAnsiTheme="minorHAnsi" w:cstheme="minorBidi"/>
          <w:sz w:val="22"/>
          <w:szCs w:val="22"/>
          <w:lang w:val="es-ES_tradnl" w:eastAsia="en-US"/>
        </w:rPr>
        <w:t xml:space="preserve">, </w:t>
      </w:r>
      <w:r w:rsidR="004851D0" w:rsidRPr="00897531">
        <w:rPr>
          <w:rFonts w:asciiTheme="minorHAnsi" w:eastAsiaTheme="minorHAnsi" w:hAnsiTheme="minorHAnsi" w:cstheme="minorBidi"/>
          <w:sz w:val="22"/>
          <w:szCs w:val="22"/>
          <w:lang w:val="es-ES_tradnl" w:eastAsia="en-US"/>
        </w:rPr>
        <w:t>todas estas verificaciones</w:t>
      </w:r>
      <w:r w:rsidRPr="00897531">
        <w:rPr>
          <w:rFonts w:asciiTheme="minorHAnsi" w:eastAsiaTheme="minorHAnsi" w:hAnsiTheme="minorHAnsi" w:cstheme="minorBidi"/>
          <w:sz w:val="22"/>
          <w:szCs w:val="22"/>
          <w:lang w:val="es-ES_tradnl" w:eastAsia="en-US"/>
        </w:rPr>
        <w:t xml:space="preserve"> se podrá</w:t>
      </w:r>
      <w:r w:rsidR="004851D0" w:rsidRPr="00897531">
        <w:rPr>
          <w:rFonts w:asciiTheme="minorHAnsi" w:eastAsiaTheme="minorHAnsi" w:hAnsiTheme="minorHAnsi" w:cstheme="minorBidi"/>
          <w:sz w:val="22"/>
          <w:szCs w:val="22"/>
          <w:lang w:val="es-ES_tradnl" w:eastAsia="en-US"/>
        </w:rPr>
        <w:t>n</w:t>
      </w:r>
      <w:r w:rsidRPr="00897531">
        <w:rPr>
          <w:rFonts w:asciiTheme="minorHAnsi" w:eastAsiaTheme="minorHAnsi" w:hAnsiTheme="minorHAnsi" w:cstheme="minorBidi"/>
          <w:sz w:val="22"/>
          <w:szCs w:val="22"/>
          <w:lang w:val="es-ES_tradnl" w:eastAsia="en-US"/>
        </w:rPr>
        <w:t xml:space="preserve"> realizar de forma automática por parte del </w:t>
      </w:r>
      <w:r w:rsidR="004851D0" w:rsidRPr="00897531">
        <w:rPr>
          <w:rFonts w:asciiTheme="minorHAnsi" w:eastAsiaTheme="minorHAnsi" w:hAnsiTheme="minorHAnsi" w:cstheme="minorBidi"/>
          <w:sz w:val="22"/>
          <w:szCs w:val="22"/>
          <w:lang w:val="es-ES_tradnl" w:eastAsia="en-US"/>
        </w:rPr>
        <w:t>Presentador,</w:t>
      </w:r>
      <w:r w:rsidRPr="00897531">
        <w:rPr>
          <w:rFonts w:asciiTheme="minorHAnsi" w:eastAsiaTheme="minorHAnsi" w:hAnsiTheme="minorHAnsi" w:cstheme="minorBidi"/>
          <w:sz w:val="22"/>
          <w:szCs w:val="22"/>
          <w:lang w:val="es-ES_tradnl" w:eastAsia="en-US"/>
        </w:rPr>
        <w:t xml:space="preserve"> que generará un documento indicando que a la fecha de la presentación el representante tiene la capacidad de </w:t>
      </w:r>
      <w:r w:rsidR="004851D0" w:rsidRPr="00897531">
        <w:rPr>
          <w:rFonts w:asciiTheme="minorHAnsi" w:eastAsiaTheme="minorHAnsi" w:hAnsiTheme="minorHAnsi" w:cstheme="minorBidi"/>
          <w:sz w:val="22"/>
          <w:szCs w:val="22"/>
          <w:lang w:val="es-ES_tradnl" w:eastAsia="en-US"/>
        </w:rPr>
        <w:t>actuar para</w:t>
      </w:r>
      <w:r w:rsidRPr="00897531">
        <w:rPr>
          <w:rFonts w:asciiTheme="minorHAnsi" w:eastAsiaTheme="minorHAnsi" w:hAnsiTheme="minorHAnsi" w:cstheme="minorBidi"/>
          <w:sz w:val="22"/>
          <w:szCs w:val="22"/>
          <w:lang w:val="es-ES_tradnl" w:eastAsia="en-US"/>
        </w:rPr>
        <w:t xml:space="preserve"> el trámite en nombre del interesado. Dicho documento se incorpora a la presentación</w:t>
      </w:r>
      <w:r w:rsidR="004851D0" w:rsidRPr="00897531">
        <w:rPr>
          <w:rFonts w:asciiTheme="minorHAnsi" w:eastAsiaTheme="minorHAnsi" w:hAnsiTheme="minorHAnsi" w:cstheme="minorBidi"/>
          <w:sz w:val="22"/>
          <w:szCs w:val="22"/>
          <w:lang w:val="es-ES_tradnl" w:eastAsia="en-US"/>
        </w:rPr>
        <w:t>, formando parte del propio expediente electrónico</w:t>
      </w:r>
      <w:r w:rsidRPr="00897531">
        <w:rPr>
          <w:rFonts w:asciiTheme="minorHAnsi" w:eastAsiaTheme="minorHAnsi" w:hAnsiTheme="minorHAnsi" w:cstheme="minorBidi"/>
          <w:sz w:val="22"/>
          <w:szCs w:val="22"/>
          <w:lang w:val="es-ES_tradnl" w:eastAsia="en-US"/>
        </w:rPr>
        <w:t>.</w:t>
      </w:r>
    </w:p>
    <w:p w14:paraId="270FBB79" w14:textId="6A3C8116" w:rsidR="007A75E7" w:rsidRPr="00897531" w:rsidRDefault="007A75E7" w:rsidP="007A75E7">
      <w:pPr>
        <w:numPr>
          <w:ilvl w:val="0"/>
          <w:numId w:val="13"/>
        </w:numPr>
        <w:spacing w:after="160" w:line="259" w:lineRule="auto"/>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representante presenta un documento físico que acredita su capacidad de representación. Este documento puede variar en función del procedimiento. En unos casos puede ser un poder notarial y en otros puede bastar con una copia del libro de familia (p.e. para el caso de menores y sus padres como representantes legales). El gestor debería especificar en la ayuda del </w:t>
      </w:r>
      <w:r w:rsidR="004851D0" w:rsidRPr="00897531">
        <w:rPr>
          <w:rFonts w:asciiTheme="minorHAnsi" w:eastAsiaTheme="minorHAnsi" w:hAnsiTheme="minorHAnsi" w:cstheme="minorBidi"/>
          <w:sz w:val="22"/>
          <w:szCs w:val="22"/>
          <w:lang w:val="es-ES_tradnl" w:eastAsia="en-US"/>
        </w:rPr>
        <w:t xml:space="preserve">procedimiento qué </w:t>
      </w:r>
      <w:r w:rsidRPr="00897531">
        <w:rPr>
          <w:rFonts w:asciiTheme="minorHAnsi" w:eastAsiaTheme="minorHAnsi" w:hAnsiTheme="minorHAnsi" w:cstheme="minorBidi"/>
          <w:sz w:val="22"/>
          <w:szCs w:val="22"/>
          <w:lang w:val="es-ES_tradnl" w:eastAsia="en-US"/>
        </w:rPr>
        <w:t>documentos</w:t>
      </w:r>
      <w:r w:rsidR="004851D0" w:rsidRPr="00897531">
        <w:rPr>
          <w:rFonts w:asciiTheme="minorHAnsi" w:eastAsiaTheme="minorHAnsi" w:hAnsiTheme="minorHAnsi" w:cstheme="minorBidi"/>
          <w:sz w:val="22"/>
          <w:szCs w:val="22"/>
          <w:lang w:val="es-ES_tradnl" w:eastAsia="en-US"/>
        </w:rPr>
        <w:t xml:space="preserve"> son necesarios para acreditar</w:t>
      </w:r>
      <w:r w:rsidRPr="00897531">
        <w:rPr>
          <w:rFonts w:asciiTheme="minorHAnsi" w:eastAsiaTheme="minorHAnsi" w:hAnsiTheme="minorHAnsi" w:cstheme="minorBidi"/>
          <w:sz w:val="22"/>
          <w:szCs w:val="22"/>
          <w:lang w:val="es-ES_tradnl" w:eastAsia="en-US"/>
        </w:rPr>
        <w:t xml:space="preserve"> la representación.</w:t>
      </w:r>
    </w:p>
    <w:p w14:paraId="2197DA77" w14:textId="61186ADC" w:rsidR="007A75E7" w:rsidRPr="00897531" w:rsidRDefault="007A75E7" w:rsidP="007A75E7">
      <w:pPr>
        <w:spacing w:after="160" w:line="259" w:lineRule="auto"/>
        <w:ind w:left="10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El documento de representación se trata como anexo a la solicitud</w:t>
      </w:r>
      <w:r w:rsidR="004851D0" w:rsidRPr="00897531">
        <w:rPr>
          <w:rFonts w:asciiTheme="minorHAnsi" w:eastAsiaTheme="minorHAnsi" w:hAnsiTheme="minorHAnsi" w:cstheme="minorBidi"/>
          <w:sz w:val="22"/>
          <w:szCs w:val="22"/>
          <w:lang w:val="es-ES_tradnl" w:eastAsia="en-US"/>
        </w:rPr>
        <w:t>, almacenándose en SANDRA con tipo AN54–Escritura de apoderamiento o poder de representación</w:t>
      </w:r>
      <w:r w:rsidRPr="00897531">
        <w:rPr>
          <w:rFonts w:asciiTheme="minorHAnsi" w:eastAsiaTheme="minorHAnsi" w:hAnsiTheme="minorHAnsi" w:cstheme="minorBidi"/>
          <w:sz w:val="22"/>
          <w:szCs w:val="22"/>
          <w:lang w:val="es-ES_tradnl" w:eastAsia="en-US"/>
        </w:rPr>
        <w:t xml:space="preserve">. </w:t>
      </w:r>
      <w:r w:rsidR="004851D0" w:rsidRPr="00897531">
        <w:rPr>
          <w:rFonts w:asciiTheme="minorHAnsi" w:eastAsiaTheme="minorHAnsi" w:hAnsiTheme="minorHAnsi" w:cstheme="minorBidi"/>
          <w:sz w:val="22"/>
          <w:szCs w:val="22"/>
          <w:lang w:val="es-ES_tradnl" w:eastAsia="en-US"/>
        </w:rPr>
        <w:t xml:space="preserve">Por tanto, no es necesario seleccionar o definir </w:t>
      </w:r>
      <w:r w:rsidRPr="00897531">
        <w:rPr>
          <w:rFonts w:asciiTheme="minorHAnsi" w:eastAsiaTheme="minorHAnsi" w:hAnsiTheme="minorHAnsi" w:cstheme="minorBidi"/>
          <w:sz w:val="22"/>
          <w:szCs w:val="22"/>
          <w:lang w:val="es-ES_tradnl" w:eastAsia="en-US"/>
        </w:rPr>
        <w:t>en DEXEL</w:t>
      </w:r>
      <w:r w:rsidR="004851D0" w:rsidRPr="00897531">
        <w:rPr>
          <w:rFonts w:asciiTheme="minorHAnsi" w:eastAsiaTheme="minorHAnsi" w:hAnsiTheme="minorHAnsi" w:cstheme="minorBidi"/>
          <w:sz w:val="22"/>
          <w:szCs w:val="22"/>
          <w:lang w:val="es-ES_tradnl" w:eastAsia="en-US"/>
        </w:rPr>
        <w:t xml:space="preserve"> un documento, puesto que el P</w:t>
      </w:r>
      <w:r w:rsidRPr="00897531">
        <w:rPr>
          <w:rFonts w:asciiTheme="minorHAnsi" w:eastAsiaTheme="minorHAnsi" w:hAnsiTheme="minorHAnsi" w:cstheme="minorBidi"/>
          <w:sz w:val="22"/>
          <w:szCs w:val="22"/>
          <w:lang w:val="es-ES_tradnl" w:eastAsia="en-US"/>
        </w:rPr>
        <w:t xml:space="preserve">resentador </w:t>
      </w:r>
      <w:r w:rsidR="004851D0" w:rsidRPr="00897531">
        <w:rPr>
          <w:rFonts w:asciiTheme="minorHAnsi" w:eastAsiaTheme="minorHAnsi" w:hAnsiTheme="minorHAnsi" w:cstheme="minorBidi"/>
          <w:sz w:val="22"/>
          <w:szCs w:val="22"/>
          <w:lang w:val="es-ES_tradnl" w:eastAsia="en-US"/>
        </w:rPr>
        <w:t>solicitará el anexo correspondiente</w:t>
      </w:r>
      <w:r w:rsidRPr="00897531">
        <w:rPr>
          <w:rFonts w:asciiTheme="minorHAnsi" w:eastAsiaTheme="minorHAnsi" w:hAnsiTheme="minorHAnsi" w:cstheme="minorBidi"/>
          <w:sz w:val="22"/>
          <w:szCs w:val="22"/>
          <w:lang w:val="es-ES_tradnl" w:eastAsia="en-US"/>
        </w:rPr>
        <w:t xml:space="preserve"> en la fase de autenti</w:t>
      </w:r>
      <w:r w:rsidR="004851D0" w:rsidRPr="00897531">
        <w:rPr>
          <w:rFonts w:asciiTheme="minorHAnsi" w:eastAsiaTheme="minorHAnsi" w:hAnsiTheme="minorHAnsi" w:cstheme="minorBidi"/>
          <w:sz w:val="22"/>
          <w:szCs w:val="22"/>
          <w:lang w:val="es-ES_tradnl" w:eastAsia="en-US"/>
        </w:rPr>
        <w:t>cación/</w:t>
      </w:r>
      <w:r w:rsidRPr="00897531">
        <w:rPr>
          <w:rFonts w:asciiTheme="minorHAnsi" w:eastAsiaTheme="minorHAnsi" w:hAnsiTheme="minorHAnsi" w:cstheme="minorBidi"/>
          <w:sz w:val="22"/>
          <w:szCs w:val="22"/>
          <w:lang w:val="es-ES_tradnl" w:eastAsia="en-US"/>
        </w:rPr>
        <w:t>representación antes de pedir otro</w:t>
      </w:r>
      <w:r w:rsidR="004851D0" w:rsidRPr="00897531">
        <w:rPr>
          <w:rFonts w:asciiTheme="minorHAnsi" w:eastAsiaTheme="minorHAnsi" w:hAnsiTheme="minorHAnsi" w:cstheme="minorBidi"/>
          <w:sz w:val="22"/>
          <w:szCs w:val="22"/>
          <w:lang w:val="es-ES_tradnl" w:eastAsia="en-US"/>
        </w:rPr>
        <w:t xml:space="preserve"> tipo de anexos o certificados.</w:t>
      </w:r>
    </w:p>
    <w:p w14:paraId="20B256E2" w14:textId="692F1E5F" w:rsidR="007A75E7" w:rsidRPr="00897531" w:rsidRDefault="004851D0" w:rsidP="007A75E7">
      <w:pPr>
        <w:spacing w:after="160" w:line="259" w:lineRule="auto"/>
        <w:ind w:left="1068"/>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todos los casos desde el P</w:t>
      </w:r>
      <w:r w:rsidR="007A75E7" w:rsidRPr="00897531">
        <w:rPr>
          <w:rFonts w:asciiTheme="minorHAnsi" w:eastAsiaTheme="minorHAnsi" w:hAnsiTheme="minorHAnsi" w:cstheme="minorBidi"/>
          <w:sz w:val="22"/>
          <w:szCs w:val="22"/>
          <w:lang w:val="es-ES_tradnl" w:eastAsia="en-US"/>
        </w:rPr>
        <w:t>resentador se comprobara la identidad de la persona autenticada y se pedirá que especifique:</w:t>
      </w:r>
    </w:p>
    <w:p w14:paraId="675BACCD" w14:textId="77777777" w:rsidR="007A75E7" w:rsidRPr="00897531" w:rsidRDefault="007A75E7" w:rsidP="004851D0">
      <w:pPr>
        <w:numPr>
          <w:ilvl w:val="0"/>
          <w:numId w:val="17"/>
        </w:numPr>
        <w:spacing w:after="60" w:line="259" w:lineRule="auto"/>
        <w:ind w:left="177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Si actúa en nombre propio, para lo cual deberá coincidir el solicitante con la persona autenticada.</w:t>
      </w:r>
    </w:p>
    <w:p w14:paraId="43012A56" w14:textId="0811DF13" w:rsidR="007A75E7" w:rsidRPr="00897531" w:rsidRDefault="007A75E7" w:rsidP="004851D0">
      <w:pPr>
        <w:numPr>
          <w:ilvl w:val="0"/>
          <w:numId w:val="17"/>
        </w:numPr>
        <w:spacing w:after="60" w:line="259" w:lineRule="auto"/>
        <w:ind w:left="177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Si actúa como representante y tiene un certificado de repr</w:t>
      </w:r>
      <w:r w:rsidR="004851D0" w:rsidRPr="00897531">
        <w:rPr>
          <w:rFonts w:asciiTheme="minorHAnsi" w:eastAsiaTheme="minorHAnsi" w:hAnsiTheme="minorHAnsi" w:cstheme="minorBidi"/>
          <w:sz w:val="22"/>
          <w:szCs w:val="22"/>
          <w:lang w:val="es-ES_tradnl" w:eastAsia="en-US"/>
        </w:rPr>
        <w:t xml:space="preserve">esentante de persona jurídica. </w:t>
      </w:r>
      <w:r w:rsidRPr="00897531">
        <w:rPr>
          <w:rFonts w:asciiTheme="minorHAnsi" w:eastAsiaTheme="minorHAnsi" w:hAnsiTheme="minorHAnsi" w:cstheme="minorBidi"/>
          <w:sz w:val="22"/>
          <w:szCs w:val="22"/>
          <w:lang w:val="es-ES_tradnl" w:eastAsia="en-US"/>
        </w:rPr>
        <w:t>Se comprobará el certificado.</w:t>
      </w:r>
    </w:p>
    <w:p w14:paraId="1EC1F45E" w14:textId="5FB96F50" w:rsidR="007A75E7" w:rsidRPr="00897531" w:rsidRDefault="007A75E7" w:rsidP="004851D0">
      <w:pPr>
        <w:numPr>
          <w:ilvl w:val="0"/>
          <w:numId w:val="17"/>
        </w:numPr>
        <w:spacing w:after="160" w:line="259" w:lineRule="auto"/>
        <w:ind w:left="177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Si actúa como representante y presenta un documento que lo acredita. En este caso será el gestor que recibe la solicitud quien tendrá que valorar si la acreditación es suficiente y</w:t>
      </w:r>
      <w:r w:rsidR="004851D0"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en caso contrario, requerirle </w:t>
      </w:r>
      <w:r w:rsidR="004851D0" w:rsidRPr="00897531">
        <w:rPr>
          <w:rFonts w:asciiTheme="minorHAnsi" w:eastAsiaTheme="minorHAnsi" w:hAnsiTheme="minorHAnsi" w:cstheme="minorBidi"/>
          <w:sz w:val="22"/>
          <w:szCs w:val="22"/>
          <w:lang w:val="es-ES_tradnl" w:eastAsia="en-US"/>
        </w:rPr>
        <w:t xml:space="preserve">la </w:t>
      </w:r>
      <w:r w:rsidRPr="00897531">
        <w:rPr>
          <w:rFonts w:asciiTheme="minorHAnsi" w:eastAsiaTheme="minorHAnsi" w:hAnsiTheme="minorHAnsi" w:cstheme="minorBidi"/>
          <w:sz w:val="22"/>
          <w:szCs w:val="22"/>
          <w:lang w:val="es-ES_tradnl" w:eastAsia="en-US"/>
        </w:rPr>
        <w:t>documentación</w:t>
      </w:r>
      <w:r w:rsidR="004851D0" w:rsidRPr="00897531">
        <w:rPr>
          <w:rFonts w:asciiTheme="minorHAnsi" w:eastAsiaTheme="minorHAnsi" w:hAnsiTheme="minorHAnsi" w:cstheme="minorBidi"/>
          <w:sz w:val="22"/>
          <w:szCs w:val="22"/>
          <w:lang w:val="es-ES_tradnl" w:eastAsia="en-US"/>
        </w:rPr>
        <w:t xml:space="preserve"> oportuna</w:t>
      </w:r>
      <w:r w:rsidRPr="00897531">
        <w:rPr>
          <w:rFonts w:asciiTheme="minorHAnsi" w:eastAsiaTheme="minorHAnsi" w:hAnsiTheme="minorHAnsi" w:cstheme="minorBidi"/>
          <w:sz w:val="22"/>
          <w:szCs w:val="22"/>
          <w:lang w:val="es-ES_tradnl" w:eastAsia="en-US"/>
        </w:rPr>
        <w:t>.</w:t>
      </w:r>
    </w:p>
    <w:p w14:paraId="7B9EB413" w14:textId="0B0FDB70" w:rsidR="007A75E7" w:rsidRPr="00897531" w:rsidRDefault="007A75E7" w:rsidP="007A75E7">
      <w:pPr>
        <w:spacing w:after="160" w:line="259" w:lineRule="auto"/>
        <w:ind w:left="1068"/>
        <w:contextualSpacing/>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el momento de la firma de la presentaci</w:t>
      </w:r>
      <w:r w:rsidR="00546C30" w:rsidRPr="00897531">
        <w:rPr>
          <w:rFonts w:asciiTheme="minorHAnsi" w:eastAsiaTheme="minorHAnsi" w:hAnsiTheme="minorHAnsi" w:cstheme="minorBidi"/>
          <w:sz w:val="22"/>
          <w:szCs w:val="22"/>
          <w:lang w:val="es-ES_tradnl" w:eastAsia="en-US"/>
        </w:rPr>
        <w:t xml:space="preserve">ón del formulario se comprobara que en el caso 1 </w:t>
      </w:r>
      <w:r w:rsidRPr="00897531">
        <w:rPr>
          <w:rFonts w:asciiTheme="minorHAnsi" w:eastAsiaTheme="minorHAnsi" w:hAnsiTheme="minorHAnsi" w:cstheme="minorBidi"/>
          <w:sz w:val="22"/>
          <w:szCs w:val="22"/>
          <w:lang w:val="es-ES_tradnl" w:eastAsia="en-US"/>
        </w:rPr>
        <w:t>es realizada por el interesado y en los puntos 2 y 3 por el representante.</w:t>
      </w:r>
    </w:p>
    <w:p w14:paraId="126F27D4" w14:textId="7777777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4D57AB49" w14:textId="02AB92ED" w:rsidR="007A75E7" w:rsidRPr="00897531" w:rsidRDefault="007A75E7" w:rsidP="006B3EF6">
      <w:pPr>
        <w:pStyle w:val="Ttulo2"/>
        <w:rPr>
          <w:rFonts w:asciiTheme="minorHAnsi" w:hAnsiTheme="minorHAnsi"/>
          <w:lang w:val="es-ES_tradnl"/>
        </w:rPr>
      </w:pPr>
      <w:bookmarkStart w:id="40" w:name="_Toc482619936"/>
      <w:bookmarkStart w:id="41" w:name="_Toc500849572"/>
      <w:r w:rsidRPr="00897531">
        <w:rPr>
          <w:rFonts w:asciiTheme="minorHAnsi" w:hAnsiTheme="minorHAnsi"/>
          <w:lang w:val="es-ES_tradnl"/>
        </w:rPr>
        <w:t xml:space="preserve">AUTENTICACION </w:t>
      </w:r>
      <w:r w:rsidR="00945F96" w:rsidRPr="00897531">
        <w:rPr>
          <w:rFonts w:asciiTheme="minorHAnsi" w:hAnsiTheme="minorHAnsi"/>
          <w:lang w:val="es-ES_tradnl"/>
        </w:rPr>
        <w:t xml:space="preserve">Y REPRESENTACIÓN </w:t>
      </w:r>
      <w:r w:rsidRPr="00897531">
        <w:rPr>
          <w:rFonts w:asciiTheme="minorHAnsi" w:hAnsiTheme="minorHAnsi"/>
          <w:lang w:val="es-ES_tradnl"/>
        </w:rPr>
        <w:t>DESDE EL FORMULARIO ESPECÍFICO</w:t>
      </w:r>
      <w:bookmarkEnd w:id="40"/>
      <w:bookmarkEnd w:id="41"/>
    </w:p>
    <w:p w14:paraId="3752DCFF" w14:textId="61E81E82"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muchos casos no será necesaria la autenticación desde el formulario específico. En dichos fo</w:t>
      </w:r>
      <w:r w:rsidR="00011D33" w:rsidRPr="00897531">
        <w:rPr>
          <w:rFonts w:asciiTheme="minorHAnsi" w:eastAsiaTheme="minorHAnsi" w:hAnsiTheme="minorHAnsi" w:cstheme="minorBidi"/>
          <w:sz w:val="22"/>
          <w:szCs w:val="22"/>
          <w:lang w:val="es-ES_tradnl" w:eastAsia="en-US"/>
        </w:rPr>
        <w:t>rmularios el ciudadano rellenará los datos sin identificarse y se delegará en el P</w:t>
      </w:r>
      <w:r w:rsidRPr="00897531">
        <w:rPr>
          <w:rFonts w:asciiTheme="minorHAnsi" w:eastAsiaTheme="minorHAnsi" w:hAnsiTheme="minorHAnsi" w:cstheme="minorBidi"/>
          <w:sz w:val="22"/>
          <w:szCs w:val="22"/>
          <w:lang w:val="es-ES_tradnl" w:eastAsia="en-US"/>
        </w:rPr>
        <w:t xml:space="preserve">resentador la comprobación de su identidad y/o representación </w:t>
      </w:r>
      <w:r w:rsidR="00011D33" w:rsidRPr="00897531">
        <w:rPr>
          <w:rFonts w:asciiTheme="minorHAnsi" w:eastAsiaTheme="minorHAnsi" w:hAnsiTheme="minorHAnsi" w:cstheme="minorBidi"/>
          <w:sz w:val="22"/>
          <w:szCs w:val="22"/>
          <w:lang w:val="es-ES_tradnl" w:eastAsia="en-US"/>
        </w:rPr>
        <w:t>cuando se vaya a realizar la presentación de la solicitud, utilizando los sistemas de autenticación que existan en cada momento</w:t>
      </w:r>
      <w:r w:rsidRPr="00897531">
        <w:rPr>
          <w:rFonts w:asciiTheme="minorHAnsi" w:eastAsiaTheme="minorHAnsi" w:hAnsiTheme="minorHAnsi" w:cstheme="minorBidi"/>
          <w:sz w:val="22"/>
          <w:szCs w:val="22"/>
          <w:lang w:val="es-ES_tradnl" w:eastAsia="en-US"/>
        </w:rPr>
        <w:t>.</w:t>
      </w:r>
    </w:p>
    <w:p w14:paraId="00F4F570" w14:textId="256EAB70" w:rsidR="007A75E7" w:rsidRPr="00897531" w:rsidRDefault="00A45360" w:rsidP="007A75E7">
      <w:pPr>
        <w:spacing w:after="160" w:line="259" w:lineRule="auto"/>
        <w:jc w:val="both"/>
        <w:rPr>
          <w:rFonts w:asciiTheme="minorHAnsi" w:eastAsiaTheme="minorHAnsi" w:hAnsiTheme="minorHAnsi" w:cstheme="minorBidi"/>
          <w:sz w:val="22"/>
          <w:szCs w:val="22"/>
          <w:lang w:val="es-ES_tradnl" w:eastAsia="en-US"/>
        </w:rPr>
      </w:pPr>
      <w:r>
        <w:rPr>
          <w:rFonts w:asciiTheme="minorHAnsi" w:eastAsiaTheme="minorHAnsi" w:hAnsiTheme="minorHAnsi" w:cstheme="minorBidi"/>
          <w:sz w:val="22"/>
          <w:szCs w:val="22"/>
          <w:lang w:val="es-ES_tradnl" w:eastAsia="en-US"/>
        </w:rPr>
        <w:t xml:space="preserve">En este caso </w:t>
      </w:r>
      <w:r w:rsidR="007A75E7" w:rsidRPr="00897531">
        <w:rPr>
          <w:rFonts w:asciiTheme="minorHAnsi" w:eastAsiaTheme="minorHAnsi" w:hAnsiTheme="minorHAnsi" w:cstheme="minorBidi"/>
          <w:sz w:val="22"/>
          <w:szCs w:val="22"/>
          <w:lang w:val="es-ES_tradnl" w:eastAsia="en-US"/>
        </w:rPr>
        <w:t>se podrá ofrecer informa</w:t>
      </w:r>
      <w:r w:rsidR="00011D33" w:rsidRPr="00897531">
        <w:rPr>
          <w:rFonts w:asciiTheme="minorHAnsi" w:eastAsiaTheme="minorHAnsi" w:hAnsiTheme="minorHAnsi" w:cstheme="minorBidi"/>
          <w:sz w:val="22"/>
          <w:szCs w:val="22"/>
          <w:lang w:val="es-ES_tradnl" w:eastAsia="en-US"/>
        </w:rPr>
        <w:t>ción de la aplicación sectorial,</w:t>
      </w:r>
      <w:r w:rsidR="007A75E7" w:rsidRPr="00897531">
        <w:rPr>
          <w:rFonts w:asciiTheme="minorHAnsi" w:eastAsiaTheme="minorHAnsi" w:hAnsiTheme="minorHAnsi" w:cstheme="minorBidi"/>
          <w:sz w:val="22"/>
          <w:szCs w:val="22"/>
          <w:lang w:val="es-ES_tradnl" w:eastAsia="en-US"/>
        </w:rPr>
        <w:t xml:space="preserve"> en forma</w:t>
      </w:r>
      <w:r w:rsidR="00011D33" w:rsidRPr="00897531">
        <w:rPr>
          <w:rFonts w:asciiTheme="minorHAnsi" w:eastAsiaTheme="minorHAnsi" w:hAnsiTheme="minorHAnsi" w:cstheme="minorBidi"/>
          <w:sz w:val="22"/>
          <w:szCs w:val="22"/>
          <w:lang w:val="es-ES_tradnl" w:eastAsia="en-US"/>
        </w:rPr>
        <w:t xml:space="preserve"> de listas de valores, cálculos</w:t>
      </w:r>
      <w:r w:rsidR="007A75E7" w:rsidRPr="00897531">
        <w:rPr>
          <w:rFonts w:asciiTheme="minorHAnsi" w:eastAsiaTheme="minorHAnsi" w:hAnsiTheme="minorHAnsi" w:cstheme="minorBidi"/>
          <w:sz w:val="22"/>
          <w:szCs w:val="22"/>
          <w:lang w:val="es-ES_tradnl" w:eastAsia="en-US"/>
        </w:rPr>
        <w:t xml:space="preserve"> y realizar determinadas comprobaciones</w:t>
      </w:r>
      <w:r>
        <w:rPr>
          <w:rFonts w:asciiTheme="minorHAnsi" w:eastAsiaTheme="minorHAnsi" w:hAnsiTheme="minorHAnsi" w:cstheme="minorBidi"/>
          <w:sz w:val="22"/>
          <w:szCs w:val="22"/>
          <w:lang w:val="es-ES_tradnl" w:eastAsia="en-US"/>
        </w:rPr>
        <w:t>, en ningún caso información personal</w:t>
      </w:r>
      <w:r w:rsidR="007A75E7" w:rsidRPr="00897531">
        <w:rPr>
          <w:rFonts w:asciiTheme="minorHAnsi" w:eastAsiaTheme="minorHAnsi" w:hAnsiTheme="minorHAnsi" w:cstheme="minorBidi"/>
          <w:sz w:val="22"/>
          <w:szCs w:val="22"/>
          <w:lang w:val="es-ES_tradnl" w:eastAsia="en-US"/>
        </w:rPr>
        <w:t>. Los datos son guardados en la aplicación sectorial aún sin autenticar, a la espera que el ciudadano complete la presentación donde ya se acredita, firma los datos presentados y registra la solicitud.</w:t>
      </w:r>
    </w:p>
    <w:p w14:paraId="5ABE1263" w14:textId="6E0FA5CB"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 </w:t>
      </w:r>
      <w:r w:rsidR="00A45360">
        <w:rPr>
          <w:rFonts w:asciiTheme="minorHAnsi" w:eastAsiaTheme="minorHAnsi" w:hAnsiTheme="minorHAnsi" w:cstheme="minorBidi"/>
          <w:sz w:val="22"/>
          <w:szCs w:val="22"/>
          <w:lang w:val="es-ES_tradnl" w:eastAsia="en-US"/>
        </w:rPr>
        <w:t>Por otro lado,</w:t>
      </w:r>
      <w:r w:rsidRPr="00897531">
        <w:rPr>
          <w:rFonts w:asciiTheme="minorHAnsi" w:eastAsiaTheme="minorHAnsi" w:hAnsiTheme="minorHAnsi" w:cstheme="minorBidi"/>
          <w:sz w:val="22"/>
          <w:szCs w:val="22"/>
          <w:lang w:val="es-ES_tradnl" w:eastAsia="en-US"/>
        </w:rPr>
        <w:t xml:space="preserve"> puede haber otros formularios específicos en los que, para mejorar la interacción con el ciudadano, se quiera </w:t>
      </w:r>
      <w:r w:rsidR="00011D33" w:rsidRPr="00897531">
        <w:rPr>
          <w:rFonts w:asciiTheme="minorHAnsi" w:eastAsiaTheme="minorHAnsi" w:hAnsiTheme="minorHAnsi" w:cstheme="minorBidi"/>
          <w:sz w:val="22"/>
          <w:szCs w:val="22"/>
          <w:lang w:val="es-ES_tradnl" w:eastAsia="en-US"/>
        </w:rPr>
        <w:t>ofrecer información personal ya</w:t>
      </w:r>
      <w:r w:rsidRPr="00897531">
        <w:rPr>
          <w:rFonts w:asciiTheme="minorHAnsi" w:eastAsiaTheme="minorHAnsi" w:hAnsiTheme="minorHAnsi" w:cstheme="minorBidi"/>
          <w:sz w:val="22"/>
          <w:szCs w:val="22"/>
          <w:lang w:val="es-ES_tradnl" w:eastAsia="en-US"/>
        </w:rPr>
        <w:t xml:space="preserve"> existente en la aplicación </w:t>
      </w:r>
      <w:r w:rsidR="00011D33" w:rsidRPr="00897531">
        <w:rPr>
          <w:rFonts w:asciiTheme="minorHAnsi" w:eastAsiaTheme="minorHAnsi" w:hAnsiTheme="minorHAnsi" w:cstheme="minorBidi"/>
          <w:sz w:val="22"/>
          <w:szCs w:val="22"/>
          <w:lang w:val="es-ES_tradnl" w:eastAsia="en-US"/>
        </w:rPr>
        <w:t>s</w:t>
      </w:r>
      <w:r w:rsidRPr="00897531">
        <w:rPr>
          <w:rFonts w:asciiTheme="minorHAnsi" w:eastAsiaTheme="minorHAnsi" w:hAnsiTheme="minorHAnsi" w:cstheme="minorBidi"/>
          <w:sz w:val="22"/>
          <w:szCs w:val="22"/>
          <w:lang w:val="es-ES_tradnl" w:eastAsia="en-US"/>
        </w:rPr>
        <w:t>ectorial.</w:t>
      </w:r>
      <w:r w:rsidR="00011D33" w:rsidRPr="00897531">
        <w:rPr>
          <w:rFonts w:asciiTheme="minorHAnsi" w:eastAsiaTheme="minorHAnsi" w:hAnsiTheme="minorHAnsi" w:cstheme="minorBidi"/>
          <w:sz w:val="22"/>
          <w:szCs w:val="22"/>
          <w:lang w:val="es-ES_tradnl" w:eastAsia="en-US"/>
        </w:rPr>
        <w:t xml:space="preserve"> Para ello d</w:t>
      </w:r>
      <w:r w:rsidRPr="00897531">
        <w:rPr>
          <w:rFonts w:asciiTheme="minorHAnsi" w:eastAsiaTheme="minorHAnsi" w:hAnsiTheme="minorHAnsi" w:cstheme="minorBidi"/>
          <w:sz w:val="22"/>
          <w:szCs w:val="22"/>
          <w:lang w:val="es-ES_tradnl" w:eastAsia="en-US"/>
        </w:rPr>
        <w:t>urante el diseño del formulario específico se tendrá que decidir si se va a tener que tener e</w:t>
      </w:r>
      <w:r w:rsidR="00011D33" w:rsidRPr="00897531">
        <w:rPr>
          <w:rFonts w:asciiTheme="minorHAnsi" w:eastAsiaTheme="minorHAnsi" w:hAnsiTheme="minorHAnsi" w:cstheme="minorBidi"/>
          <w:sz w:val="22"/>
          <w:szCs w:val="22"/>
          <w:lang w:val="es-ES_tradnl" w:eastAsia="en-US"/>
        </w:rPr>
        <w:t>n cuenta o no esta posibilidad.</w:t>
      </w:r>
    </w:p>
    <w:p w14:paraId="48D43BD4" w14:textId="05F0890F" w:rsidR="007A75E7" w:rsidRPr="00897531" w:rsidRDefault="00011D33"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este caso</w:t>
      </w:r>
      <w:r w:rsidR="007A75E7" w:rsidRPr="00897531">
        <w:rPr>
          <w:rFonts w:asciiTheme="minorHAnsi" w:eastAsiaTheme="minorHAnsi" w:hAnsiTheme="minorHAnsi" w:cstheme="minorBidi"/>
          <w:sz w:val="22"/>
          <w:szCs w:val="22"/>
          <w:lang w:val="es-ES_tradnl" w:eastAsia="en-US"/>
        </w:rPr>
        <w:t xml:space="preserve"> se debería comprobar si la persona que presenta actúa como representante o interesado, de la siguiente manera:</w:t>
      </w:r>
    </w:p>
    <w:p w14:paraId="11080205" w14:textId="77777777" w:rsidR="007A75E7" w:rsidRPr="00897531" w:rsidRDefault="007A75E7" w:rsidP="00011D33">
      <w:pPr>
        <w:numPr>
          <w:ilvl w:val="0"/>
          <w:numId w:val="18"/>
        </w:numPr>
        <w:spacing w:after="60"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Si actúa en nombre propio, la autenticación puede ser realizada mediante cualquiera de los sistemas previstos en PASE. </w:t>
      </w:r>
      <w:r w:rsidRPr="00897531">
        <w:rPr>
          <w:rFonts w:asciiTheme="minorHAnsi" w:eastAsiaTheme="minorHAnsi" w:hAnsiTheme="minorHAnsi" w:cstheme="minorBidi"/>
          <w:b/>
          <w:sz w:val="22"/>
          <w:szCs w:val="22"/>
          <w:lang w:val="es-ES_tradnl" w:eastAsia="en-US"/>
        </w:rPr>
        <w:t>En este caso los sistemas de firma permitidos estarán en función del nivel de seguridad definido en DEXEL para el procedimiento</w:t>
      </w:r>
      <w:r w:rsidRPr="00897531">
        <w:rPr>
          <w:rFonts w:asciiTheme="minorHAnsi" w:eastAsiaTheme="minorHAnsi" w:hAnsiTheme="minorHAnsi" w:cstheme="minorBidi"/>
          <w:sz w:val="22"/>
          <w:szCs w:val="22"/>
          <w:lang w:val="es-ES_tradnl" w:eastAsia="en-US"/>
        </w:rPr>
        <w:t>.</w:t>
      </w:r>
    </w:p>
    <w:p w14:paraId="12E5DC61" w14:textId="19212300" w:rsidR="00945F96" w:rsidRPr="00897531" w:rsidRDefault="007A75E7" w:rsidP="00945F96">
      <w:pPr>
        <w:numPr>
          <w:ilvl w:val="0"/>
          <w:numId w:val="18"/>
        </w:numPr>
        <w:spacing w:line="259" w:lineRule="auto"/>
        <w:ind w:left="714"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Si actúa como representante. </w:t>
      </w:r>
      <w:r w:rsidR="00945F96" w:rsidRPr="00897531">
        <w:rPr>
          <w:rFonts w:asciiTheme="minorHAnsi" w:eastAsiaTheme="minorHAnsi" w:hAnsiTheme="minorHAnsi" w:cstheme="minorBidi"/>
          <w:sz w:val="22"/>
          <w:szCs w:val="22"/>
          <w:lang w:val="es-ES_tradnl" w:eastAsia="en-US"/>
        </w:rPr>
        <w:t xml:space="preserve">Actualmente </w:t>
      </w:r>
      <w:r w:rsidRPr="00897531">
        <w:rPr>
          <w:rFonts w:asciiTheme="minorHAnsi" w:eastAsiaTheme="minorHAnsi" w:hAnsiTheme="minorHAnsi" w:cstheme="minorBidi"/>
          <w:sz w:val="22"/>
          <w:szCs w:val="22"/>
          <w:lang w:val="es-ES_tradnl" w:eastAsia="en-US"/>
        </w:rPr>
        <w:t>este caso</w:t>
      </w:r>
      <w:r w:rsidR="00945F96" w:rsidRPr="00897531">
        <w:rPr>
          <w:rFonts w:asciiTheme="minorHAnsi" w:eastAsiaTheme="minorHAnsi" w:hAnsiTheme="minorHAnsi" w:cstheme="minorBidi"/>
          <w:sz w:val="22"/>
          <w:szCs w:val="22"/>
          <w:lang w:val="es-ES_tradnl" w:eastAsia="en-US"/>
        </w:rPr>
        <w:t xml:space="preserve"> </w:t>
      </w:r>
      <w:r w:rsidRPr="00897531">
        <w:rPr>
          <w:rFonts w:asciiTheme="minorHAnsi" w:eastAsiaTheme="minorHAnsi" w:hAnsiTheme="minorHAnsi" w:cstheme="minorBidi"/>
          <w:sz w:val="22"/>
          <w:szCs w:val="22"/>
          <w:lang w:val="es-ES_tradnl" w:eastAsia="en-US"/>
        </w:rPr>
        <w:t>solo será posible si se dispone de un certificado de representante de persona jurídica</w:t>
      </w:r>
      <w:r w:rsidR="00011D33" w:rsidRPr="00897531">
        <w:rPr>
          <w:rFonts w:asciiTheme="minorHAnsi" w:eastAsiaTheme="minorHAnsi" w:hAnsiTheme="minorHAnsi" w:cstheme="minorBidi"/>
          <w:sz w:val="22"/>
          <w:szCs w:val="22"/>
          <w:lang w:val="es-ES_tradnl" w:eastAsia="en-US"/>
        </w:rPr>
        <w:t>,</w:t>
      </w:r>
      <w:r w:rsidRPr="00897531">
        <w:rPr>
          <w:rFonts w:asciiTheme="minorHAnsi" w:eastAsiaTheme="minorHAnsi" w:hAnsiTheme="minorHAnsi" w:cstheme="minorBidi"/>
          <w:sz w:val="22"/>
          <w:szCs w:val="22"/>
          <w:lang w:val="es-ES_tradnl" w:eastAsia="en-US"/>
        </w:rPr>
        <w:t xml:space="preserve"> también comprobado mediante PASE.</w:t>
      </w:r>
      <w:r w:rsidR="00945F96" w:rsidRPr="00897531">
        <w:rPr>
          <w:rFonts w:asciiTheme="minorHAnsi" w:eastAsiaTheme="minorHAnsi" w:hAnsiTheme="minorHAnsi" w:cstheme="minorBidi"/>
          <w:sz w:val="22"/>
          <w:szCs w:val="22"/>
          <w:lang w:val="es-ES_tradnl" w:eastAsia="en-US"/>
        </w:rPr>
        <w:t xml:space="preserve"> Posteriormente, cuando estén disponibles los servicios de REPRESENTA, se podrá dar acceso a las aplicaciones sectoriales para que realicen también estas comprobaciones desde sus formularios específicos.</w:t>
      </w:r>
    </w:p>
    <w:p w14:paraId="214D7891" w14:textId="274874E5" w:rsidR="00945F96" w:rsidRPr="00897531" w:rsidRDefault="00945F96" w:rsidP="00945F96">
      <w:pPr>
        <w:spacing w:after="60" w:line="259" w:lineRule="auto"/>
        <w:ind w:left="708"/>
        <w:jc w:val="both"/>
        <w:rPr>
          <w:rFonts w:asciiTheme="minorHAnsi" w:eastAsiaTheme="minorHAnsi" w:hAnsiTheme="minorHAnsi" w:cstheme="minorBidi"/>
          <w:b/>
          <w:sz w:val="22"/>
          <w:szCs w:val="22"/>
          <w:lang w:val="es-ES_tradnl" w:eastAsia="en-US"/>
        </w:rPr>
      </w:pPr>
      <w:r w:rsidRPr="00897531">
        <w:rPr>
          <w:rFonts w:asciiTheme="minorHAnsi" w:eastAsiaTheme="minorHAnsi" w:hAnsiTheme="minorHAnsi" w:cstheme="minorBidi"/>
          <w:b/>
          <w:sz w:val="22"/>
          <w:szCs w:val="22"/>
          <w:lang w:val="es-ES_tradnl" w:eastAsia="en-US"/>
        </w:rPr>
        <w:t>La representación mediante documento aportado no debe servir para ofrecer información personal, pues no existe forma automática de comprobar que dicha acreditación es suficiente.</w:t>
      </w:r>
    </w:p>
    <w:p w14:paraId="484898C3" w14:textId="61DF0D0A" w:rsidR="001442F1" w:rsidRDefault="007A75E7" w:rsidP="001442F1">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En ambos casos se deberá invocar a PASE para obtener la información de los certificados. Si el formulario especifico realiza estas comprobaciones, ya no será</w:t>
      </w:r>
      <w:r w:rsidR="00945F96" w:rsidRPr="00897531">
        <w:rPr>
          <w:rFonts w:asciiTheme="minorHAnsi" w:eastAsiaTheme="minorHAnsi" w:hAnsiTheme="minorHAnsi" w:cstheme="minorBidi"/>
          <w:sz w:val="22"/>
          <w:szCs w:val="22"/>
          <w:lang w:val="es-ES_tradnl" w:eastAsia="en-US"/>
        </w:rPr>
        <w:t>n</w:t>
      </w:r>
      <w:r w:rsidRPr="00897531">
        <w:rPr>
          <w:rFonts w:asciiTheme="minorHAnsi" w:eastAsiaTheme="minorHAnsi" w:hAnsiTheme="minorHAnsi" w:cstheme="minorBidi"/>
          <w:sz w:val="22"/>
          <w:szCs w:val="22"/>
          <w:lang w:val="es-ES_tradnl" w:eastAsia="en-US"/>
        </w:rPr>
        <w:t xml:space="preserve"> realizada</w:t>
      </w:r>
      <w:r w:rsidR="00945F96" w:rsidRPr="00897531">
        <w:rPr>
          <w:rFonts w:asciiTheme="minorHAnsi" w:eastAsiaTheme="minorHAnsi" w:hAnsiTheme="minorHAnsi" w:cstheme="minorBidi"/>
          <w:sz w:val="22"/>
          <w:szCs w:val="22"/>
          <w:lang w:val="es-ES_tradnl" w:eastAsia="en-US"/>
        </w:rPr>
        <w:t>s</w:t>
      </w:r>
      <w:r w:rsidRPr="00897531">
        <w:rPr>
          <w:rFonts w:asciiTheme="minorHAnsi" w:eastAsiaTheme="minorHAnsi" w:hAnsiTheme="minorHAnsi" w:cstheme="minorBidi"/>
          <w:sz w:val="22"/>
          <w:szCs w:val="22"/>
          <w:lang w:val="es-ES_tradnl" w:eastAsia="en-US"/>
        </w:rPr>
        <w:t xml:space="preserve"> desde el </w:t>
      </w:r>
      <w:r w:rsidR="00945F96" w:rsidRPr="00897531">
        <w:rPr>
          <w:rFonts w:asciiTheme="minorHAnsi" w:eastAsiaTheme="minorHAnsi" w:hAnsiTheme="minorHAnsi" w:cstheme="minorBidi"/>
          <w:sz w:val="22"/>
          <w:szCs w:val="22"/>
          <w:lang w:val="es-ES_tradnl" w:eastAsia="en-US"/>
        </w:rPr>
        <w:t>Presentador.</w:t>
      </w:r>
    </w:p>
    <w:p w14:paraId="45041CF6" w14:textId="77777777" w:rsidR="001442F1" w:rsidRPr="00897531" w:rsidRDefault="001442F1" w:rsidP="001442F1">
      <w:pPr>
        <w:spacing w:after="160" w:line="259" w:lineRule="auto"/>
        <w:jc w:val="both"/>
        <w:rPr>
          <w:rFonts w:asciiTheme="minorHAnsi" w:eastAsiaTheme="minorHAnsi" w:hAnsiTheme="minorHAnsi" w:cstheme="minorBidi"/>
          <w:sz w:val="22"/>
          <w:szCs w:val="22"/>
          <w:lang w:val="es-ES_tradnl" w:eastAsia="en-US"/>
        </w:rPr>
      </w:pPr>
    </w:p>
    <w:p w14:paraId="6F5402E3" w14:textId="77777777" w:rsidR="007A75E7" w:rsidRPr="00897531" w:rsidRDefault="007A75E7" w:rsidP="006B3EF6">
      <w:pPr>
        <w:pStyle w:val="Ttulo1"/>
        <w:rPr>
          <w:rFonts w:asciiTheme="minorHAnsi" w:hAnsiTheme="minorHAnsi"/>
          <w:lang w:val="es-ES_tradnl"/>
        </w:rPr>
      </w:pPr>
      <w:bookmarkStart w:id="42" w:name="_Toc482619937"/>
      <w:bookmarkStart w:id="43" w:name="_Toc500849573"/>
      <w:r w:rsidRPr="00897531">
        <w:rPr>
          <w:rFonts w:asciiTheme="minorHAnsi" w:hAnsiTheme="minorHAnsi"/>
          <w:lang w:val="es-ES_tradnl"/>
        </w:rPr>
        <w:t>¿POR DONDE EMPEZAR?</w:t>
      </w:r>
      <w:bookmarkEnd w:id="42"/>
      <w:bookmarkEnd w:id="43"/>
    </w:p>
    <w:p w14:paraId="605CADCC" w14:textId="0B304716" w:rsidR="007A75E7" w:rsidRPr="00897531" w:rsidRDefault="007A75E7" w:rsidP="00945F96">
      <w:pPr>
        <w:pStyle w:val="Ttulo2"/>
        <w:ind w:left="1008"/>
        <w:rPr>
          <w:rFonts w:asciiTheme="minorHAnsi" w:hAnsiTheme="minorHAnsi"/>
          <w:lang w:val="es-ES_tradnl"/>
        </w:rPr>
      </w:pPr>
      <w:bookmarkStart w:id="44" w:name="_Toc482619938"/>
      <w:bookmarkStart w:id="45" w:name="_Toc500849574"/>
      <w:r w:rsidRPr="00897531">
        <w:rPr>
          <w:rFonts w:asciiTheme="minorHAnsi" w:hAnsiTheme="minorHAnsi"/>
          <w:lang w:val="es-ES_tradnl"/>
        </w:rPr>
        <w:t>RESPONSABLES DE LOS PROCEDIMIENTOS</w:t>
      </w:r>
      <w:bookmarkEnd w:id="44"/>
      <w:bookmarkEnd w:id="45"/>
    </w:p>
    <w:p w14:paraId="5E84585A" w14:textId="77777777" w:rsidR="007A75E7" w:rsidRPr="00897531" w:rsidRDefault="007A75E7" w:rsidP="00AF0755">
      <w:pPr>
        <w:spacing w:after="60" w:line="259" w:lineRule="auto"/>
        <w:ind w:left="431"/>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gestores responsables de los procedimientos deberán:</w:t>
      </w:r>
    </w:p>
    <w:p w14:paraId="163E6E75" w14:textId="70BC6BBF" w:rsidR="007A75E7" w:rsidRPr="00897531" w:rsidRDefault="007A75E7" w:rsidP="008B122F">
      <w:pPr>
        <w:numPr>
          <w:ilvl w:val="0"/>
          <w:numId w:val="19"/>
        </w:numPr>
        <w:spacing w:after="120" w:line="259" w:lineRule="auto"/>
        <w:ind w:left="788"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Conocer el fun</w:t>
      </w:r>
      <w:r w:rsidR="00AF0755" w:rsidRPr="00897531">
        <w:rPr>
          <w:rFonts w:asciiTheme="minorHAnsi" w:eastAsiaTheme="minorHAnsi" w:hAnsiTheme="minorHAnsi" w:cstheme="minorBidi"/>
          <w:sz w:val="22"/>
          <w:szCs w:val="22"/>
          <w:lang w:val="es-ES_tradnl" w:eastAsia="en-US"/>
        </w:rPr>
        <w:t>cionamiento del modelo definido</w:t>
      </w:r>
      <w:r w:rsidRPr="00897531">
        <w:rPr>
          <w:rFonts w:asciiTheme="minorHAnsi" w:eastAsiaTheme="minorHAnsi" w:hAnsiTheme="minorHAnsi" w:cstheme="minorBidi"/>
          <w:sz w:val="22"/>
          <w:szCs w:val="22"/>
          <w:lang w:val="es-ES_tradnl" w:eastAsia="en-US"/>
        </w:rPr>
        <w:t xml:space="preserve"> a través de esta guía. Pueden pedir las aclaraciones técnicas que necesiten a los responsables de </w:t>
      </w:r>
      <w:r w:rsidR="00AF0755" w:rsidRPr="00897531">
        <w:rPr>
          <w:rFonts w:asciiTheme="minorHAnsi" w:eastAsiaTheme="minorHAnsi" w:hAnsiTheme="minorHAnsi" w:cstheme="minorBidi"/>
          <w:sz w:val="22"/>
          <w:szCs w:val="22"/>
          <w:lang w:val="es-ES_tradnl" w:eastAsia="en-US"/>
        </w:rPr>
        <w:t xml:space="preserve">informática de su área. También pueden pedir las aclaraciones </w:t>
      </w:r>
      <w:r w:rsidRPr="00897531">
        <w:rPr>
          <w:rFonts w:asciiTheme="minorHAnsi" w:eastAsiaTheme="minorHAnsi" w:hAnsiTheme="minorHAnsi" w:cstheme="minorBidi"/>
          <w:sz w:val="22"/>
          <w:szCs w:val="22"/>
          <w:lang w:val="es-ES_tradnl" w:eastAsia="en-US"/>
        </w:rPr>
        <w:t>jurídicas a sus correspond</w:t>
      </w:r>
      <w:r w:rsidR="00AF0755" w:rsidRPr="00897531">
        <w:rPr>
          <w:rFonts w:asciiTheme="minorHAnsi" w:eastAsiaTheme="minorHAnsi" w:hAnsiTheme="minorHAnsi" w:cstheme="minorBidi"/>
          <w:sz w:val="22"/>
          <w:szCs w:val="22"/>
          <w:lang w:val="es-ES_tradnl" w:eastAsia="en-US"/>
        </w:rPr>
        <w:t>ientes departamentos jurídicos y</w:t>
      </w:r>
      <w:r w:rsidRPr="00897531">
        <w:rPr>
          <w:rFonts w:asciiTheme="minorHAnsi" w:eastAsiaTheme="minorHAnsi" w:hAnsiTheme="minorHAnsi" w:cstheme="minorBidi"/>
          <w:sz w:val="22"/>
          <w:szCs w:val="22"/>
          <w:lang w:val="es-ES_tradnl" w:eastAsia="en-US"/>
        </w:rPr>
        <w:t>/o a la Inspección General.</w:t>
      </w:r>
    </w:p>
    <w:p w14:paraId="131E90DE" w14:textId="4220F8FF" w:rsidR="007A75E7" w:rsidRPr="00897531" w:rsidRDefault="007A75E7" w:rsidP="008B122F">
      <w:pPr>
        <w:numPr>
          <w:ilvl w:val="0"/>
          <w:numId w:val="19"/>
        </w:numPr>
        <w:spacing w:after="120" w:line="259" w:lineRule="auto"/>
        <w:ind w:left="788"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Contactar con el responsable de informática de su área para que le asigne en DEXEL el procedimiento como responsable de la definición. También se identificaran las aplicaciones implicadas en la gestión de este procedimiento.</w:t>
      </w:r>
    </w:p>
    <w:p w14:paraId="5014CE9C" w14:textId="77777777" w:rsidR="007A75E7" w:rsidRPr="00897531" w:rsidRDefault="007A75E7" w:rsidP="007B245D">
      <w:pPr>
        <w:numPr>
          <w:ilvl w:val="0"/>
          <w:numId w:val="19"/>
        </w:numPr>
        <w:spacing w:after="60" w:line="259" w:lineRule="auto"/>
        <w:ind w:left="788"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Por cada procedimiento tendrá que:</w:t>
      </w:r>
    </w:p>
    <w:p w14:paraId="494705DF" w14:textId="77777777" w:rsidR="007A75E7" w:rsidRPr="00897531" w:rsidRDefault="007A75E7" w:rsidP="00D26FAE">
      <w:pPr>
        <w:numPr>
          <w:ilvl w:val="1"/>
          <w:numId w:val="19"/>
        </w:num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Completar la información general del procedimiento</w:t>
      </w:r>
    </w:p>
    <w:p w14:paraId="0B7F7E42" w14:textId="3CAC916F" w:rsidR="007A75E7" w:rsidRPr="00897531" w:rsidRDefault="007A75E7" w:rsidP="00D26FAE">
      <w:pPr>
        <w:numPr>
          <w:ilvl w:val="1"/>
          <w:numId w:val="19"/>
        </w:num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Establecer si el formulario de solicitud es genéri</w:t>
      </w:r>
      <w:r w:rsidR="00D26FAE" w:rsidRPr="00897531">
        <w:rPr>
          <w:rFonts w:asciiTheme="minorHAnsi" w:eastAsiaTheme="minorHAnsi" w:hAnsiTheme="minorHAnsi" w:cstheme="minorBidi"/>
          <w:sz w:val="22"/>
          <w:szCs w:val="22"/>
          <w:lang w:val="es-ES_tradnl" w:eastAsia="en-US"/>
        </w:rPr>
        <w:t>co o específico. En ambos casos el gestor tendrá acceso a los documentos de solicitud y anexos en formato electrónico, no obstante:</w:t>
      </w:r>
    </w:p>
    <w:p w14:paraId="351B695E" w14:textId="2B27C6CB" w:rsidR="007A75E7" w:rsidRPr="00897531" w:rsidRDefault="007A75E7" w:rsidP="00D26FAE">
      <w:pPr>
        <w:numPr>
          <w:ilvl w:val="2"/>
          <w:numId w:val="19"/>
        </w:numPr>
        <w:spacing w:after="60" w:line="259" w:lineRule="auto"/>
        <w:ind w:left="18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Con el formulario genérico, </w:t>
      </w:r>
      <w:r w:rsidR="00D26FAE" w:rsidRPr="00897531">
        <w:rPr>
          <w:rFonts w:asciiTheme="minorHAnsi" w:eastAsiaTheme="minorHAnsi" w:hAnsiTheme="minorHAnsi" w:cstheme="minorBidi"/>
          <w:sz w:val="22"/>
          <w:szCs w:val="22"/>
          <w:lang w:val="es-ES_tradnl" w:eastAsia="en-US"/>
        </w:rPr>
        <w:t>los datos de la solicitud NO estarán codificados en la aplicación sectorial</w:t>
      </w:r>
      <w:r w:rsidRPr="00897531">
        <w:rPr>
          <w:rFonts w:asciiTheme="minorHAnsi" w:eastAsiaTheme="minorHAnsi" w:hAnsiTheme="minorHAnsi" w:cstheme="minorBidi"/>
          <w:sz w:val="22"/>
          <w:szCs w:val="22"/>
          <w:lang w:val="es-ES_tradnl" w:eastAsia="en-US"/>
        </w:rPr>
        <w:t>. Las solicitudes presenciales s</w:t>
      </w:r>
      <w:r w:rsidR="00D26FAE" w:rsidRPr="00897531">
        <w:rPr>
          <w:rFonts w:asciiTheme="minorHAnsi" w:eastAsiaTheme="minorHAnsi" w:hAnsiTheme="minorHAnsi" w:cstheme="minorBidi"/>
          <w:sz w:val="22"/>
          <w:szCs w:val="22"/>
          <w:lang w:val="es-ES_tradnl" w:eastAsia="en-US"/>
        </w:rPr>
        <w:t>e trataran de esta misma forma.</w:t>
      </w:r>
    </w:p>
    <w:p w14:paraId="37975591" w14:textId="7820A5FD" w:rsidR="007A75E7" w:rsidRPr="00897531" w:rsidRDefault="007A75E7" w:rsidP="008B122F">
      <w:pPr>
        <w:numPr>
          <w:ilvl w:val="2"/>
          <w:numId w:val="19"/>
        </w:numPr>
        <w:spacing w:after="60" w:line="259" w:lineRule="auto"/>
        <w:ind w:left="186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Con el formulario especifico, </w:t>
      </w:r>
      <w:r w:rsidR="00D26FAE" w:rsidRPr="00897531">
        <w:rPr>
          <w:rFonts w:asciiTheme="minorHAnsi" w:eastAsiaTheme="minorHAnsi" w:hAnsiTheme="minorHAnsi" w:cstheme="minorBidi"/>
          <w:sz w:val="22"/>
          <w:szCs w:val="22"/>
          <w:lang w:val="es-ES_tradnl" w:eastAsia="en-US"/>
        </w:rPr>
        <w:t>los datos de la solicitud SÍ estarán codificados en la aplicación sectorial. Si se gestiona el expediente electrónico con DELFOS, los datos no estarán codificados en ninguna aplicación, solo se almacenarán los documentos y anexos en SANDRA.</w:t>
      </w:r>
    </w:p>
    <w:p w14:paraId="13C20AB3" w14:textId="2BE49DAC" w:rsidR="007A75E7" w:rsidRPr="00897531" w:rsidRDefault="007A75E7" w:rsidP="008B122F">
      <w:pPr>
        <w:numPr>
          <w:ilvl w:val="1"/>
          <w:numId w:val="19"/>
        </w:numPr>
        <w:spacing w:after="60" w:line="259" w:lineRule="auto"/>
        <w:ind w:left="114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Determinar si el procedimiento requiere certificados de interoperabilidad y si tiene </w:t>
      </w:r>
      <w:r w:rsidR="00AA0C32" w:rsidRPr="00897531">
        <w:rPr>
          <w:rFonts w:asciiTheme="minorHAnsi" w:eastAsiaTheme="minorHAnsi" w:hAnsiTheme="minorHAnsi" w:cstheme="minorBidi"/>
          <w:sz w:val="22"/>
          <w:szCs w:val="22"/>
          <w:lang w:val="es-ES_tradnl" w:eastAsia="en-US"/>
        </w:rPr>
        <w:t xml:space="preserve">los </w:t>
      </w:r>
      <w:r w:rsidRPr="00897531">
        <w:rPr>
          <w:rFonts w:asciiTheme="minorHAnsi" w:eastAsiaTheme="minorHAnsi" w:hAnsiTheme="minorHAnsi" w:cstheme="minorBidi"/>
          <w:sz w:val="22"/>
          <w:szCs w:val="22"/>
          <w:lang w:val="es-ES_tradnl" w:eastAsia="en-US"/>
        </w:rPr>
        <w:t>permisos</w:t>
      </w:r>
      <w:r w:rsidR="00AA0C32" w:rsidRPr="00897531">
        <w:rPr>
          <w:rFonts w:asciiTheme="minorHAnsi" w:eastAsiaTheme="minorHAnsi" w:hAnsiTheme="minorHAnsi" w:cstheme="minorBidi"/>
          <w:sz w:val="22"/>
          <w:szCs w:val="22"/>
          <w:lang w:val="es-ES_tradnl" w:eastAsia="en-US"/>
        </w:rPr>
        <w:t xml:space="preserve"> correspondientes.</w:t>
      </w:r>
    </w:p>
    <w:p w14:paraId="1621243C" w14:textId="77777777" w:rsidR="007A75E7" w:rsidRPr="00A45360" w:rsidRDefault="007A75E7" w:rsidP="008B122F">
      <w:pPr>
        <w:spacing w:after="160" w:line="259" w:lineRule="auto"/>
        <w:ind w:left="1145"/>
        <w:jc w:val="both"/>
        <w:rPr>
          <w:rFonts w:asciiTheme="minorHAnsi" w:eastAsiaTheme="minorHAnsi" w:hAnsiTheme="minorHAnsi" w:cstheme="minorBidi"/>
          <w:b/>
          <w:color w:val="2E74B5" w:themeColor="accent1" w:themeShade="BF"/>
          <w:sz w:val="22"/>
          <w:szCs w:val="22"/>
          <w:lang w:val="es-ES_tradnl" w:eastAsia="en-US"/>
        </w:rPr>
      </w:pPr>
      <w:r w:rsidRPr="00A45360">
        <w:rPr>
          <w:rFonts w:asciiTheme="minorHAnsi" w:eastAsiaTheme="minorHAnsi" w:hAnsiTheme="minorHAnsi" w:cstheme="minorBidi"/>
          <w:b/>
          <w:color w:val="2E74B5" w:themeColor="accent1" w:themeShade="BF"/>
          <w:sz w:val="22"/>
          <w:szCs w:val="22"/>
          <w:lang w:val="es-ES_tradnl" w:eastAsia="en-US"/>
        </w:rPr>
        <w:t>Ver guía de solicitud de permisos de certificados de interoperabilidad.</w:t>
      </w:r>
    </w:p>
    <w:p w14:paraId="1077D5E9" w14:textId="565D633E" w:rsidR="007A75E7" w:rsidRPr="00897531" w:rsidRDefault="008B122F" w:rsidP="008B122F">
      <w:pPr>
        <w:numPr>
          <w:ilvl w:val="1"/>
          <w:numId w:val="19"/>
        </w:numPr>
        <w:spacing w:line="259" w:lineRule="auto"/>
        <w:ind w:left="114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Determinar qué</w:t>
      </w:r>
      <w:r w:rsidR="007A75E7" w:rsidRPr="00897531">
        <w:rPr>
          <w:rFonts w:asciiTheme="minorHAnsi" w:eastAsiaTheme="minorHAnsi" w:hAnsiTheme="minorHAnsi" w:cstheme="minorBidi"/>
          <w:sz w:val="22"/>
          <w:szCs w:val="22"/>
          <w:lang w:val="es-ES_tradnl" w:eastAsia="en-US"/>
        </w:rPr>
        <w:t xml:space="preserve"> anexos </w:t>
      </w:r>
      <w:r w:rsidRPr="00897531">
        <w:rPr>
          <w:rFonts w:asciiTheme="minorHAnsi" w:eastAsiaTheme="minorHAnsi" w:hAnsiTheme="minorHAnsi" w:cstheme="minorBidi"/>
          <w:sz w:val="22"/>
          <w:szCs w:val="22"/>
          <w:lang w:val="es-ES_tradnl" w:eastAsia="en-US"/>
        </w:rPr>
        <w:t xml:space="preserve">se </w:t>
      </w:r>
      <w:r w:rsidR="007A75E7" w:rsidRPr="00897531">
        <w:rPr>
          <w:rFonts w:asciiTheme="minorHAnsi" w:eastAsiaTheme="minorHAnsi" w:hAnsiTheme="minorHAnsi" w:cstheme="minorBidi"/>
          <w:sz w:val="22"/>
          <w:szCs w:val="22"/>
          <w:lang w:val="es-ES_tradnl" w:eastAsia="en-US"/>
        </w:rPr>
        <w:t>debe</w:t>
      </w:r>
      <w:r w:rsidRPr="00897531">
        <w:rPr>
          <w:rFonts w:asciiTheme="minorHAnsi" w:eastAsiaTheme="minorHAnsi" w:hAnsiTheme="minorHAnsi" w:cstheme="minorBidi"/>
          <w:sz w:val="22"/>
          <w:szCs w:val="22"/>
          <w:lang w:val="es-ES_tradnl" w:eastAsia="en-US"/>
        </w:rPr>
        <w:t>n</w:t>
      </w:r>
      <w:r w:rsidR="007A75E7" w:rsidRPr="00897531">
        <w:rPr>
          <w:rFonts w:asciiTheme="minorHAnsi" w:eastAsiaTheme="minorHAnsi" w:hAnsiTheme="minorHAnsi" w:cstheme="minorBidi"/>
          <w:sz w:val="22"/>
          <w:szCs w:val="22"/>
          <w:lang w:val="es-ES_tradnl" w:eastAsia="en-US"/>
        </w:rPr>
        <w:t xml:space="preserve"> presentar junto con la solicitud.</w:t>
      </w:r>
    </w:p>
    <w:p w14:paraId="60560364" w14:textId="59ECEEEE" w:rsidR="007A75E7" w:rsidRPr="00897531" w:rsidRDefault="007A75E7" w:rsidP="008B122F">
      <w:p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Los tipos de anexos están predefinidos, aunque </w:t>
      </w:r>
      <w:r w:rsidR="008B122F" w:rsidRPr="00897531">
        <w:rPr>
          <w:rFonts w:asciiTheme="minorHAnsi" w:eastAsiaTheme="minorHAnsi" w:hAnsiTheme="minorHAnsi" w:cstheme="minorBidi"/>
          <w:sz w:val="22"/>
          <w:szCs w:val="22"/>
          <w:lang w:val="es-ES_tradnl" w:eastAsia="en-US"/>
        </w:rPr>
        <w:t>la lista es muy extensa. Podría</w:t>
      </w:r>
      <w:r w:rsidRPr="00897531">
        <w:rPr>
          <w:rFonts w:asciiTheme="minorHAnsi" w:eastAsiaTheme="minorHAnsi" w:hAnsiTheme="minorHAnsi" w:cstheme="minorBidi"/>
          <w:sz w:val="22"/>
          <w:szCs w:val="22"/>
          <w:lang w:val="es-ES_tradnl" w:eastAsia="en-US"/>
        </w:rPr>
        <w:t xml:space="preserve"> ser qu</w:t>
      </w:r>
      <w:r w:rsidR="008B122F" w:rsidRPr="00897531">
        <w:rPr>
          <w:rFonts w:asciiTheme="minorHAnsi" w:eastAsiaTheme="minorHAnsi" w:hAnsiTheme="minorHAnsi" w:cstheme="minorBidi"/>
          <w:sz w:val="22"/>
          <w:szCs w:val="22"/>
          <w:lang w:val="es-ES_tradnl" w:eastAsia="en-US"/>
        </w:rPr>
        <w:t>e se requiera alguno que no esté identificado todavía, por lo que no aparece</w:t>
      </w:r>
      <w:r w:rsidRPr="00897531">
        <w:rPr>
          <w:rFonts w:asciiTheme="minorHAnsi" w:eastAsiaTheme="minorHAnsi" w:hAnsiTheme="minorHAnsi" w:cstheme="minorBidi"/>
          <w:sz w:val="22"/>
          <w:szCs w:val="22"/>
          <w:lang w:val="es-ES_tradnl" w:eastAsia="en-US"/>
        </w:rPr>
        <w:t xml:space="preserve"> en la lista. En ese caso solicitar al SAC</w:t>
      </w:r>
      <w:r w:rsidR="00AA0C32" w:rsidRPr="00897531">
        <w:rPr>
          <w:rFonts w:asciiTheme="minorHAnsi" w:eastAsiaTheme="minorHAnsi" w:hAnsiTheme="minorHAnsi" w:cstheme="minorBidi"/>
          <w:sz w:val="22"/>
          <w:szCs w:val="22"/>
          <w:lang w:val="es-ES_tradnl" w:eastAsia="en-US"/>
        </w:rPr>
        <w:t xml:space="preserve"> su incorporación.</w:t>
      </w:r>
    </w:p>
    <w:p w14:paraId="5ECCF28F" w14:textId="77777777" w:rsidR="007A75E7" w:rsidRPr="00897531" w:rsidRDefault="007A75E7" w:rsidP="008B122F">
      <w:pPr>
        <w:numPr>
          <w:ilvl w:val="1"/>
          <w:numId w:val="19"/>
        </w:numPr>
        <w:spacing w:line="259" w:lineRule="auto"/>
        <w:ind w:left="1145" w:hanging="357"/>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Determinar si es necesario el pago de tasas.</w:t>
      </w:r>
    </w:p>
    <w:p w14:paraId="778252FA" w14:textId="1126FC5B" w:rsidR="007A75E7" w:rsidRPr="00897531" w:rsidRDefault="007A75E7" w:rsidP="008B122F">
      <w:p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La generación de la tasa</w:t>
      </w:r>
      <w:r w:rsidR="008B122F" w:rsidRPr="00897531">
        <w:rPr>
          <w:rFonts w:asciiTheme="minorHAnsi" w:eastAsiaTheme="minorHAnsi" w:hAnsiTheme="minorHAnsi" w:cstheme="minorBidi"/>
          <w:sz w:val="22"/>
          <w:szCs w:val="22"/>
          <w:lang w:val="es-ES_tradnl" w:eastAsia="en-US"/>
        </w:rPr>
        <w:t xml:space="preserve"> (cálculo del importe, pago, </w:t>
      </w:r>
      <w:r w:rsidR="001442F1" w:rsidRPr="00897531">
        <w:rPr>
          <w:rFonts w:asciiTheme="minorHAnsi" w:eastAsiaTheme="minorHAnsi" w:hAnsiTheme="minorHAnsi" w:cstheme="minorBidi"/>
          <w:sz w:val="22"/>
          <w:szCs w:val="22"/>
          <w:lang w:val="es-ES_tradnl" w:eastAsia="en-US"/>
        </w:rPr>
        <w:t>etc.</w:t>
      </w:r>
      <w:r w:rsidR="008B122F" w:rsidRPr="00897531">
        <w:rPr>
          <w:rFonts w:asciiTheme="minorHAnsi" w:eastAsiaTheme="minorHAnsi" w:hAnsiTheme="minorHAnsi" w:cstheme="minorBidi"/>
          <w:sz w:val="22"/>
          <w:szCs w:val="22"/>
          <w:lang w:val="es-ES_tradnl" w:eastAsia="en-US"/>
        </w:rPr>
        <w:t>) se hará desde el P</w:t>
      </w:r>
      <w:r w:rsidRPr="00897531">
        <w:rPr>
          <w:rFonts w:asciiTheme="minorHAnsi" w:eastAsiaTheme="minorHAnsi" w:hAnsiTheme="minorHAnsi" w:cstheme="minorBidi"/>
          <w:sz w:val="22"/>
          <w:szCs w:val="22"/>
          <w:lang w:val="es-ES_tradnl" w:eastAsia="en-US"/>
        </w:rPr>
        <w:t>resentador.</w:t>
      </w:r>
    </w:p>
    <w:p w14:paraId="355F041D" w14:textId="3F869B02" w:rsidR="007A75E7" w:rsidRPr="00897531" w:rsidRDefault="007A75E7" w:rsidP="008B122F">
      <w:pPr>
        <w:numPr>
          <w:ilvl w:val="1"/>
          <w:numId w:val="19"/>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Adjuntar los mode</w:t>
      </w:r>
      <w:r w:rsidR="008B122F" w:rsidRPr="00897531">
        <w:rPr>
          <w:rFonts w:asciiTheme="minorHAnsi" w:eastAsiaTheme="minorHAnsi" w:hAnsiTheme="minorHAnsi" w:cstheme="minorBidi"/>
          <w:sz w:val="22"/>
          <w:szCs w:val="22"/>
          <w:lang w:val="es-ES_tradnl" w:eastAsia="en-US"/>
        </w:rPr>
        <w:t>los para la presentación manual, es decir, aquellas plantillas normalizadas puestas a disposición de los interesados para presentar la solicitud de inicio de un tipo de trámite en soporte papel.</w:t>
      </w:r>
    </w:p>
    <w:p w14:paraId="088254F9" w14:textId="626C7A27" w:rsidR="007A75E7" w:rsidRPr="00897531" w:rsidRDefault="007A75E7" w:rsidP="00D26FAE">
      <w:pPr>
        <w:numPr>
          <w:ilvl w:val="1"/>
          <w:numId w:val="19"/>
        </w:numPr>
        <w:spacing w:after="60" w:line="259" w:lineRule="auto"/>
        <w:ind w:left="114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Determinar las clases de documentos que formaran parte de los expedientes de ese procedimiento. No es necesario que se complete inicialmente y puede realizarse a lo largo del proyecto y modificarse en cualquier momento. Eso sí, una clase de documento deberá estar definida cuando se quiera trabajar en el expediente con </w:t>
      </w:r>
      <w:r w:rsidR="00297EDD" w:rsidRPr="00897531">
        <w:rPr>
          <w:rFonts w:asciiTheme="minorHAnsi" w:eastAsiaTheme="minorHAnsi" w:hAnsiTheme="minorHAnsi" w:cstheme="minorBidi"/>
          <w:sz w:val="22"/>
          <w:szCs w:val="22"/>
          <w:lang w:val="es-ES_tradnl" w:eastAsia="en-US"/>
        </w:rPr>
        <w:t>la misma</w:t>
      </w:r>
      <w:r w:rsidRPr="00897531">
        <w:rPr>
          <w:rFonts w:asciiTheme="minorHAnsi" w:eastAsiaTheme="minorHAnsi" w:hAnsiTheme="minorHAnsi" w:cstheme="minorBidi"/>
          <w:sz w:val="22"/>
          <w:szCs w:val="22"/>
          <w:lang w:val="es-ES_tradnl" w:eastAsia="en-US"/>
        </w:rPr>
        <w:t>.</w:t>
      </w:r>
    </w:p>
    <w:p w14:paraId="797960C3" w14:textId="77777777" w:rsidR="007A75E7" w:rsidRPr="00897531" w:rsidRDefault="007A75E7" w:rsidP="00D26FAE">
      <w:pPr>
        <w:spacing w:after="60" w:line="259" w:lineRule="auto"/>
        <w:ind w:left="788" w:firstLine="360"/>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Como se ha dicho anteriormente:</w:t>
      </w:r>
    </w:p>
    <w:p w14:paraId="59FEED0E" w14:textId="1D747F05" w:rsidR="007A75E7" w:rsidRPr="00897531" w:rsidRDefault="007A75E7" w:rsidP="00D26FAE">
      <w:pPr>
        <w:numPr>
          <w:ilvl w:val="2"/>
          <w:numId w:val="19"/>
        </w:numPr>
        <w:spacing w:after="60" w:line="259" w:lineRule="auto"/>
        <w:ind w:left="18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documentos DI tendrán su correspondiente</w:t>
      </w:r>
      <w:r w:rsidR="00762A9D" w:rsidRPr="00897531">
        <w:rPr>
          <w:rFonts w:asciiTheme="minorHAnsi" w:eastAsiaTheme="minorHAnsi" w:hAnsiTheme="minorHAnsi" w:cstheme="minorBidi"/>
          <w:sz w:val="22"/>
          <w:szCs w:val="22"/>
          <w:lang w:val="es-ES_tradnl" w:eastAsia="en-US"/>
        </w:rPr>
        <w:t xml:space="preserve"> trámite de presentación en la S</w:t>
      </w:r>
      <w:r w:rsidRPr="00897531">
        <w:rPr>
          <w:rFonts w:asciiTheme="minorHAnsi" w:eastAsiaTheme="minorHAnsi" w:hAnsiTheme="minorHAnsi" w:cstheme="minorBidi"/>
          <w:sz w:val="22"/>
          <w:szCs w:val="22"/>
          <w:lang w:val="es-ES_tradnl" w:eastAsia="en-US"/>
        </w:rPr>
        <w:t xml:space="preserve">ede y permitirán aportar el documento. Dicho documento se integrará en el expediente sin intervención manual, con el aviso correspondiente al gestor. </w:t>
      </w:r>
      <w:r w:rsidR="006D1AF1" w:rsidRPr="00897531">
        <w:rPr>
          <w:rFonts w:asciiTheme="minorHAnsi" w:eastAsiaTheme="minorHAnsi" w:hAnsiTheme="minorHAnsi" w:cstheme="minorBidi"/>
          <w:sz w:val="22"/>
          <w:szCs w:val="22"/>
          <w:lang w:val="es-ES_tradnl" w:eastAsia="en-US"/>
        </w:rPr>
        <w:t>Por el momento, s</w:t>
      </w:r>
      <w:r w:rsidRPr="00897531">
        <w:rPr>
          <w:rFonts w:asciiTheme="minorHAnsi" w:eastAsiaTheme="minorHAnsi" w:hAnsiTheme="minorHAnsi" w:cstheme="minorBidi"/>
          <w:sz w:val="22"/>
          <w:szCs w:val="22"/>
          <w:lang w:val="es-ES_tradnl" w:eastAsia="en-US"/>
        </w:rPr>
        <w:t>olo la solicitud admite un formulario específico.</w:t>
      </w:r>
    </w:p>
    <w:p w14:paraId="23D917D7" w14:textId="7B17BCE4" w:rsidR="007A75E7" w:rsidRPr="00897531" w:rsidRDefault="007A75E7" w:rsidP="00D26FAE">
      <w:pPr>
        <w:numPr>
          <w:ilvl w:val="2"/>
          <w:numId w:val="19"/>
        </w:numPr>
        <w:spacing w:after="60" w:line="259" w:lineRule="auto"/>
        <w:ind w:left="1868"/>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do</w:t>
      </w:r>
      <w:r w:rsidR="000037C7" w:rsidRPr="00897531">
        <w:rPr>
          <w:rFonts w:asciiTheme="minorHAnsi" w:eastAsiaTheme="minorHAnsi" w:hAnsiTheme="minorHAnsi" w:cstheme="minorBidi"/>
          <w:sz w:val="22"/>
          <w:szCs w:val="22"/>
          <w:lang w:val="es-ES_tradnl" w:eastAsia="en-US"/>
        </w:rPr>
        <w:t>cumentos DA son los que aportará</w:t>
      </w:r>
      <w:r w:rsidRPr="00897531">
        <w:rPr>
          <w:rFonts w:asciiTheme="minorHAnsi" w:eastAsiaTheme="minorHAnsi" w:hAnsiTheme="minorHAnsi" w:cstheme="minorBidi"/>
          <w:sz w:val="22"/>
          <w:szCs w:val="22"/>
          <w:lang w:val="es-ES_tradnl" w:eastAsia="en-US"/>
        </w:rPr>
        <w:t xml:space="preserve"> la administración al expediente. Hay dos formas de tratarlos:</w:t>
      </w:r>
    </w:p>
    <w:p w14:paraId="5A746035" w14:textId="2E3FED65" w:rsidR="007A75E7" w:rsidRPr="00897531" w:rsidRDefault="007A75E7" w:rsidP="000037C7">
      <w:pPr>
        <w:numPr>
          <w:ilvl w:val="3"/>
          <w:numId w:val="25"/>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 la aplicación sectorial la que incorpora el documento al expediente</w:t>
      </w:r>
      <w:r w:rsidR="000037C7" w:rsidRPr="00897531">
        <w:rPr>
          <w:rFonts w:asciiTheme="minorHAnsi" w:eastAsiaTheme="minorHAnsi" w:hAnsiTheme="minorHAnsi" w:cstheme="minorBidi"/>
          <w:sz w:val="22"/>
          <w:szCs w:val="22"/>
          <w:lang w:val="es-ES_tradnl" w:eastAsia="en-US"/>
        </w:rPr>
        <w:t>.</w:t>
      </w:r>
    </w:p>
    <w:p w14:paraId="3D9BA792" w14:textId="74E91E65" w:rsidR="007A75E7" w:rsidRPr="00897531" w:rsidRDefault="007A75E7" w:rsidP="000037C7">
      <w:pPr>
        <w:numPr>
          <w:ilvl w:val="3"/>
          <w:numId w:val="25"/>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Es el gestor el que incorpora directamente el documento </w:t>
      </w:r>
      <w:r w:rsidR="000037C7" w:rsidRPr="00897531">
        <w:rPr>
          <w:rFonts w:asciiTheme="minorHAnsi" w:eastAsiaTheme="minorHAnsi" w:hAnsiTheme="minorHAnsi" w:cstheme="minorBidi"/>
          <w:sz w:val="22"/>
          <w:szCs w:val="22"/>
          <w:lang w:val="es-ES_tradnl" w:eastAsia="en-US"/>
        </w:rPr>
        <w:t>al expediente (mediante DELFOS).</w:t>
      </w:r>
    </w:p>
    <w:p w14:paraId="17786F79" w14:textId="1CA808E4" w:rsidR="007A75E7" w:rsidRPr="00897531" w:rsidRDefault="007A75E7" w:rsidP="000037C7">
      <w:pPr>
        <w:spacing w:after="160" w:line="259" w:lineRule="auto"/>
        <w:ind w:left="1843"/>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 decisión puede depender de dónd</w:t>
      </w:r>
      <w:r w:rsidR="000037C7" w:rsidRPr="00897531">
        <w:rPr>
          <w:rFonts w:asciiTheme="minorHAnsi" w:eastAsiaTheme="minorHAnsi" w:hAnsiTheme="minorHAnsi" w:cstheme="minorBidi"/>
          <w:sz w:val="22"/>
          <w:szCs w:val="22"/>
          <w:lang w:val="es-ES_tradnl" w:eastAsia="en-US"/>
        </w:rPr>
        <w:t>e se elabore el documento</w:t>
      </w:r>
      <w:r w:rsidR="00AA0C32" w:rsidRPr="00897531">
        <w:rPr>
          <w:rFonts w:asciiTheme="minorHAnsi" w:eastAsiaTheme="minorHAnsi" w:hAnsiTheme="minorHAnsi" w:cstheme="minorBidi"/>
          <w:sz w:val="22"/>
          <w:szCs w:val="22"/>
          <w:lang w:val="es-ES_tradnl" w:eastAsia="en-US"/>
        </w:rPr>
        <w:t xml:space="preserve">, por ejemplo puede utilizar DELFOS </w:t>
      </w:r>
      <w:r w:rsidR="000037C7" w:rsidRPr="00897531">
        <w:rPr>
          <w:rFonts w:asciiTheme="minorHAnsi" w:eastAsiaTheme="minorHAnsi" w:hAnsiTheme="minorHAnsi" w:cstheme="minorBidi"/>
          <w:sz w:val="22"/>
          <w:szCs w:val="22"/>
          <w:lang w:val="es-ES_tradnl" w:eastAsia="en-US"/>
        </w:rPr>
        <w:t>s</w:t>
      </w:r>
      <w:r w:rsidRPr="00897531">
        <w:rPr>
          <w:rFonts w:asciiTheme="minorHAnsi" w:eastAsiaTheme="minorHAnsi" w:hAnsiTheme="minorHAnsi" w:cstheme="minorBidi"/>
          <w:sz w:val="22"/>
          <w:szCs w:val="22"/>
          <w:lang w:val="es-ES_tradnl" w:eastAsia="en-US"/>
        </w:rPr>
        <w:t xml:space="preserve">i </w:t>
      </w:r>
      <w:r w:rsidR="00AA0C32" w:rsidRPr="00897531">
        <w:rPr>
          <w:rFonts w:asciiTheme="minorHAnsi" w:eastAsiaTheme="minorHAnsi" w:hAnsiTheme="minorHAnsi" w:cstheme="minorBidi"/>
          <w:sz w:val="22"/>
          <w:szCs w:val="22"/>
          <w:lang w:val="es-ES_tradnl" w:eastAsia="en-US"/>
        </w:rPr>
        <w:t>los documentos se elaboran</w:t>
      </w:r>
      <w:r w:rsidRPr="00897531">
        <w:rPr>
          <w:rFonts w:asciiTheme="minorHAnsi" w:eastAsiaTheme="minorHAnsi" w:hAnsiTheme="minorHAnsi" w:cstheme="minorBidi"/>
          <w:sz w:val="22"/>
          <w:szCs w:val="22"/>
          <w:lang w:val="es-ES_tradnl" w:eastAsia="en-US"/>
        </w:rPr>
        <w:t xml:space="preserve"> desde herramientas ofimáticas. También se pueden adoptar soluciones mixtas, en las que unos documentos los genere la aplicación y otros el gestor</w:t>
      </w:r>
      <w:r w:rsidR="00AA0C32" w:rsidRPr="00897531">
        <w:rPr>
          <w:rFonts w:asciiTheme="minorHAnsi" w:eastAsiaTheme="minorHAnsi" w:hAnsiTheme="minorHAnsi" w:cstheme="minorBidi"/>
          <w:sz w:val="22"/>
          <w:szCs w:val="22"/>
          <w:lang w:val="es-ES_tradnl" w:eastAsia="en-US"/>
        </w:rPr>
        <w:t xml:space="preserve">. Puede haber </w:t>
      </w:r>
      <w:r w:rsidRPr="00897531">
        <w:rPr>
          <w:rFonts w:asciiTheme="minorHAnsi" w:eastAsiaTheme="minorHAnsi" w:hAnsiTheme="minorHAnsi" w:cstheme="minorBidi"/>
          <w:sz w:val="22"/>
          <w:szCs w:val="22"/>
          <w:lang w:val="es-ES_tradnl" w:eastAsia="en-US"/>
        </w:rPr>
        <w:t xml:space="preserve">soluciones temporales, en las que los documentos los </w:t>
      </w:r>
      <w:r w:rsidR="00AA0C32" w:rsidRPr="00897531">
        <w:rPr>
          <w:rFonts w:asciiTheme="minorHAnsi" w:eastAsiaTheme="minorHAnsi" w:hAnsiTheme="minorHAnsi" w:cstheme="minorBidi"/>
          <w:sz w:val="22"/>
          <w:szCs w:val="22"/>
          <w:lang w:val="es-ES_tradnl" w:eastAsia="en-US"/>
        </w:rPr>
        <w:t xml:space="preserve">puede comenzar a </w:t>
      </w:r>
      <w:r w:rsidRPr="00897531">
        <w:rPr>
          <w:rFonts w:asciiTheme="minorHAnsi" w:eastAsiaTheme="minorHAnsi" w:hAnsiTheme="minorHAnsi" w:cstheme="minorBidi"/>
          <w:sz w:val="22"/>
          <w:szCs w:val="22"/>
          <w:lang w:val="es-ES_tradnl" w:eastAsia="en-US"/>
        </w:rPr>
        <w:t>incorpora</w:t>
      </w:r>
      <w:r w:rsidR="00AA0C32" w:rsidRPr="00897531">
        <w:rPr>
          <w:rFonts w:asciiTheme="minorHAnsi" w:eastAsiaTheme="minorHAnsi" w:hAnsiTheme="minorHAnsi" w:cstheme="minorBidi"/>
          <w:sz w:val="22"/>
          <w:szCs w:val="22"/>
          <w:lang w:val="es-ES_tradnl" w:eastAsia="en-US"/>
        </w:rPr>
        <w:t>r</w:t>
      </w:r>
      <w:r w:rsidRPr="00897531">
        <w:rPr>
          <w:rFonts w:asciiTheme="minorHAnsi" w:eastAsiaTheme="minorHAnsi" w:hAnsiTheme="minorHAnsi" w:cstheme="minorBidi"/>
          <w:sz w:val="22"/>
          <w:szCs w:val="22"/>
          <w:lang w:val="es-ES_tradnl" w:eastAsia="en-US"/>
        </w:rPr>
        <w:t xml:space="preserve"> el gestor, mientras se </w:t>
      </w:r>
      <w:r w:rsidR="00AA0C32" w:rsidRPr="00897531">
        <w:rPr>
          <w:rFonts w:asciiTheme="minorHAnsi" w:eastAsiaTheme="minorHAnsi" w:hAnsiTheme="minorHAnsi" w:cstheme="minorBidi"/>
          <w:sz w:val="22"/>
          <w:szCs w:val="22"/>
          <w:lang w:val="es-ES_tradnl" w:eastAsia="en-US"/>
        </w:rPr>
        <w:t xml:space="preserve">concluyen los </w:t>
      </w:r>
      <w:r w:rsidRPr="00897531">
        <w:rPr>
          <w:rFonts w:asciiTheme="minorHAnsi" w:eastAsiaTheme="minorHAnsi" w:hAnsiTheme="minorHAnsi" w:cstheme="minorBidi"/>
          <w:sz w:val="22"/>
          <w:szCs w:val="22"/>
          <w:lang w:val="es-ES_tradnl" w:eastAsia="en-US"/>
        </w:rPr>
        <w:t>desarroll</w:t>
      </w:r>
      <w:r w:rsidR="00AA0C32" w:rsidRPr="00897531">
        <w:rPr>
          <w:rFonts w:asciiTheme="minorHAnsi" w:eastAsiaTheme="minorHAnsi" w:hAnsiTheme="minorHAnsi" w:cstheme="minorBidi"/>
          <w:sz w:val="22"/>
          <w:szCs w:val="22"/>
          <w:lang w:val="es-ES_tradnl" w:eastAsia="en-US"/>
        </w:rPr>
        <w:t>os</w:t>
      </w:r>
      <w:r w:rsidRPr="00897531">
        <w:rPr>
          <w:rFonts w:asciiTheme="minorHAnsi" w:eastAsiaTheme="minorHAnsi" w:hAnsiTheme="minorHAnsi" w:cstheme="minorBidi"/>
          <w:sz w:val="22"/>
          <w:szCs w:val="22"/>
          <w:lang w:val="es-ES_tradnl" w:eastAsia="en-US"/>
        </w:rPr>
        <w:t xml:space="preserve"> </w:t>
      </w:r>
      <w:r w:rsidR="00AA0C32" w:rsidRPr="00897531">
        <w:rPr>
          <w:rFonts w:asciiTheme="minorHAnsi" w:eastAsiaTheme="minorHAnsi" w:hAnsiTheme="minorHAnsi" w:cstheme="minorBidi"/>
          <w:sz w:val="22"/>
          <w:szCs w:val="22"/>
          <w:lang w:val="es-ES_tradnl" w:eastAsia="en-US"/>
        </w:rPr>
        <w:t>de</w:t>
      </w:r>
      <w:r w:rsidRPr="00897531">
        <w:rPr>
          <w:rFonts w:asciiTheme="minorHAnsi" w:eastAsiaTheme="minorHAnsi" w:hAnsiTheme="minorHAnsi" w:cstheme="minorBidi"/>
          <w:sz w:val="22"/>
          <w:szCs w:val="22"/>
          <w:lang w:val="es-ES_tradnl" w:eastAsia="en-US"/>
        </w:rPr>
        <w:t xml:space="preserve"> integración de la aplicación.</w:t>
      </w:r>
    </w:p>
    <w:p w14:paraId="31A7998A" w14:textId="2DB8F825" w:rsidR="007A75E7" w:rsidRPr="00897531" w:rsidRDefault="007A75E7"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El responsable de informática de su área será el que determine en qué momento y </w:t>
      </w:r>
      <w:r w:rsidR="00AA0C32" w:rsidRPr="00897531">
        <w:rPr>
          <w:rFonts w:asciiTheme="minorHAnsi" w:eastAsiaTheme="minorHAnsi" w:hAnsiTheme="minorHAnsi" w:cstheme="minorBidi"/>
          <w:sz w:val="22"/>
          <w:szCs w:val="22"/>
          <w:lang w:val="es-ES_tradnl" w:eastAsia="en-US"/>
        </w:rPr>
        <w:t>con</w:t>
      </w:r>
      <w:r w:rsidRPr="00897531">
        <w:rPr>
          <w:rFonts w:asciiTheme="minorHAnsi" w:eastAsiaTheme="minorHAnsi" w:hAnsiTheme="minorHAnsi" w:cstheme="minorBidi"/>
          <w:sz w:val="22"/>
          <w:szCs w:val="22"/>
          <w:lang w:val="es-ES_tradnl" w:eastAsia="en-US"/>
        </w:rPr>
        <w:t xml:space="preserve"> qué plazo se abordará el desarro</w:t>
      </w:r>
      <w:r w:rsidR="000037C7" w:rsidRPr="00897531">
        <w:rPr>
          <w:rFonts w:asciiTheme="minorHAnsi" w:eastAsiaTheme="minorHAnsi" w:hAnsiTheme="minorHAnsi" w:cstheme="minorBidi"/>
          <w:sz w:val="22"/>
          <w:szCs w:val="22"/>
          <w:lang w:val="es-ES_tradnl" w:eastAsia="en-US"/>
        </w:rPr>
        <w:t xml:space="preserve">llo en su aplicación sectorial </w:t>
      </w:r>
      <w:r w:rsidRPr="00897531">
        <w:rPr>
          <w:rFonts w:asciiTheme="minorHAnsi" w:eastAsiaTheme="minorHAnsi" w:hAnsiTheme="minorHAnsi" w:cstheme="minorBidi"/>
          <w:sz w:val="22"/>
          <w:szCs w:val="22"/>
          <w:lang w:val="es-ES_tradnl" w:eastAsia="en-US"/>
        </w:rPr>
        <w:t>tanto de los formularios específico</w:t>
      </w:r>
      <w:r w:rsidR="000037C7" w:rsidRPr="00897531">
        <w:rPr>
          <w:rFonts w:asciiTheme="minorHAnsi" w:eastAsiaTheme="minorHAnsi" w:hAnsiTheme="minorHAnsi" w:cstheme="minorBidi"/>
          <w:sz w:val="22"/>
          <w:szCs w:val="22"/>
          <w:lang w:val="es-ES_tradnl" w:eastAsia="en-US"/>
        </w:rPr>
        <w:t>s como de las integraciones con los servicios de administración electrónica</w:t>
      </w:r>
      <w:r w:rsidR="00AA0C32" w:rsidRPr="00897531">
        <w:rPr>
          <w:rFonts w:asciiTheme="minorHAnsi" w:eastAsiaTheme="minorHAnsi" w:hAnsiTheme="minorHAnsi" w:cstheme="minorBidi"/>
          <w:sz w:val="22"/>
          <w:szCs w:val="22"/>
          <w:lang w:val="es-ES_tradnl" w:eastAsia="en-US"/>
        </w:rPr>
        <w:t xml:space="preserve">. Evidentemente estos desarrollos deberán realizarse  </w:t>
      </w:r>
      <w:r w:rsidRPr="00897531">
        <w:rPr>
          <w:rFonts w:asciiTheme="minorHAnsi" w:eastAsiaTheme="minorHAnsi" w:hAnsiTheme="minorHAnsi" w:cstheme="minorBidi"/>
          <w:sz w:val="22"/>
          <w:szCs w:val="22"/>
          <w:lang w:val="es-ES_tradnl" w:eastAsia="en-US"/>
        </w:rPr>
        <w:t>en función de su planificación de proyecto global.</w:t>
      </w:r>
    </w:p>
    <w:p w14:paraId="05BA1AF4" w14:textId="77777777" w:rsidR="007A75E7" w:rsidRPr="00897531" w:rsidRDefault="007A75E7" w:rsidP="00945F96">
      <w:pPr>
        <w:spacing w:after="160" w:line="259" w:lineRule="auto"/>
        <w:ind w:left="1140"/>
        <w:jc w:val="both"/>
        <w:rPr>
          <w:rFonts w:asciiTheme="minorHAnsi" w:eastAsiaTheme="minorHAnsi" w:hAnsiTheme="minorHAnsi" w:cstheme="minorBidi"/>
          <w:sz w:val="22"/>
          <w:szCs w:val="22"/>
          <w:lang w:val="es-ES_tradnl" w:eastAsia="en-US"/>
        </w:rPr>
      </w:pPr>
    </w:p>
    <w:p w14:paraId="4FA8C89F" w14:textId="5A548D3E" w:rsidR="007A75E7" w:rsidRPr="00897531" w:rsidRDefault="007A75E7" w:rsidP="00945F96">
      <w:pPr>
        <w:pStyle w:val="Ttulo2"/>
        <w:ind w:left="1008"/>
        <w:rPr>
          <w:rFonts w:asciiTheme="minorHAnsi" w:hAnsiTheme="minorHAnsi"/>
          <w:lang w:val="es-ES_tradnl"/>
        </w:rPr>
      </w:pPr>
      <w:r w:rsidRPr="00897531">
        <w:rPr>
          <w:rFonts w:asciiTheme="minorHAnsi" w:hAnsiTheme="minorHAnsi"/>
          <w:lang w:val="es-ES_tradnl"/>
        </w:rPr>
        <w:t xml:space="preserve"> </w:t>
      </w:r>
      <w:bookmarkStart w:id="46" w:name="_Toc482619939"/>
      <w:bookmarkStart w:id="47" w:name="_Toc500849575"/>
      <w:r w:rsidRPr="00897531">
        <w:rPr>
          <w:rFonts w:asciiTheme="minorHAnsi" w:hAnsiTheme="minorHAnsi"/>
          <w:lang w:val="es-ES_tradnl"/>
        </w:rPr>
        <w:t>RESPONSABLES DE PROCEDIMIENTOS COMUNES</w:t>
      </w:r>
      <w:bookmarkEnd w:id="46"/>
      <w:bookmarkEnd w:id="47"/>
    </w:p>
    <w:p w14:paraId="19256EA1" w14:textId="78BB7423" w:rsidR="007A75E7" w:rsidRPr="00897531" w:rsidRDefault="007A75E7" w:rsidP="009062BE">
      <w:pPr>
        <w:spacing w:line="259" w:lineRule="auto"/>
        <w:ind w:left="431"/>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Además de las tareas anteriores</w:t>
      </w:r>
      <w:r w:rsidR="000037C7" w:rsidRPr="00897531">
        <w:rPr>
          <w:rFonts w:asciiTheme="minorHAnsi" w:eastAsiaTheme="minorHAnsi" w:hAnsiTheme="minorHAnsi" w:cstheme="minorBidi"/>
          <w:sz w:val="22"/>
          <w:szCs w:val="22"/>
          <w:lang w:val="es-ES_tradnl" w:eastAsia="en-US"/>
        </w:rPr>
        <w:t>, se</w:t>
      </w:r>
      <w:r w:rsidRPr="00897531">
        <w:rPr>
          <w:rFonts w:asciiTheme="minorHAnsi" w:eastAsiaTheme="minorHAnsi" w:hAnsiTheme="minorHAnsi" w:cstheme="minorBidi"/>
          <w:sz w:val="22"/>
          <w:szCs w:val="22"/>
          <w:lang w:val="es-ES_tradnl" w:eastAsia="en-US"/>
        </w:rPr>
        <w:t xml:space="preserve"> deberán coordinar estas actuaciones con los responsables de los distintos departamentos tramitadores. Si hubiese distintas aplicaciones informáticas implicadas para el mismo procedimiento serán los responsables de los departamentos tramitadores los que realicen la coordinación con sus respectivos responsables técnicos.</w:t>
      </w:r>
    </w:p>
    <w:p w14:paraId="7DF8D810" w14:textId="1C77BD9C" w:rsidR="00EB7726" w:rsidRPr="00897531" w:rsidRDefault="00EB7726" w:rsidP="009062BE">
      <w:pPr>
        <w:spacing w:line="259" w:lineRule="auto"/>
        <w:ind w:left="431"/>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Por ejemplo, la definición del procedimiento común de contratación corresponderá a la persona que está al frente del departamento responsable de dicho procedimiento. No obstante, ésta tendrá que coordinarse con las diferentes consejerías y organismos autónomos, con el fin de completar los datos en DEXEL correspondientes a qué departamento tramita el procedimiento en cada una de estas orgánicas y qué aplicaciones utilizan </w:t>
      </w:r>
      <w:r w:rsidR="009062BE" w:rsidRPr="00897531">
        <w:rPr>
          <w:rFonts w:asciiTheme="minorHAnsi" w:eastAsiaTheme="minorHAnsi" w:hAnsiTheme="minorHAnsi" w:cstheme="minorBidi"/>
          <w:sz w:val="22"/>
          <w:szCs w:val="22"/>
          <w:lang w:val="es-ES_tradnl" w:eastAsia="en-US"/>
        </w:rPr>
        <w:t xml:space="preserve">para </w:t>
      </w:r>
      <w:r w:rsidRPr="00897531">
        <w:rPr>
          <w:rFonts w:asciiTheme="minorHAnsi" w:eastAsiaTheme="minorHAnsi" w:hAnsiTheme="minorHAnsi" w:cstheme="minorBidi"/>
          <w:sz w:val="22"/>
          <w:szCs w:val="22"/>
          <w:lang w:val="es-ES_tradnl" w:eastAsia="en-US"/>
        </w:rPr>
        <w:t xml:space="preserve">ello. A su vez, los departamentos tramitadores </w:t>
      </w:r>
      <w:r w:rsidR="009062BE" w:rsidRPr="00897531">
        <w:rPr>
          <w:rFonts w:asciiTheme="minorHAnsi" w:eastAsiaTheme="minorHAnsi" w:hAnsiTheme="minorHAnsi" w:cstheme="minorBidi"/>
          <w:sz w:val="22"/>
          <w:szCs w:val="22"/>
          <w:lang w:val="es-ES_tradnl" w:eastAsia="en-US"/>
        </w:rPr>
        <w:t>se coordinarán con e</w:t>
      </w:r>
      <w:r w:rsidRPr="00897531">
        <w:rPr>
          <w:rFonts w:asciiTheme="minorHAnsi" w:eastAsiaTheme="minorHAnsi" w:hAnsiTheme="minorHAnsi" w:cstheme="minorBidi"/>
          <w:sz w:val="22"/>
          <w:szCs w:val="22"/>
          <w:lang w:val="es-ES_tradnl" w:eastAsia="en-US"/>
        </w:rPr>
        <w:t xml:space="preserve">l responsable técnico </w:t>
      </w:r>
      <w:r w:rsidR="00AA0C32" w:rsidRPr="00897531">
        <w:rPr>
          <w:rFonts w:asciiTheme="minorHAnsi" w:eastAsiaTheme="minorHAnsi" w:hAnsiTheme="minorHAnsi" w:cstheme="minorBidi"/>
          <w:sz w:val="22"/>
          <w:szCs w:val="22"/>
          <w:lang w:val="es-ES_tradnl" w:eastAsia="en-US"/>
        </w:rPr>
        <w:t>de la aplicación</w:t>
      </w:r>
      <w:r w:rsidRPr="00897531">
        <w:rPr>
          <w:rFonts w:asciiTheme="minorHAnsi" w:eastAsiaTheme="minorHAnsi" w:hAnsiTheme="minorHAnsi" w:cstheme="minorBidi"/>
          <w:sz w:val="22"/>
          <w:szCs w:val="22"/>
          <w:lang w:val="es-ES_tradnl" w:eastAsia="en-US"/>
        </w:rPr>
        <w:t xml:space="preserve"> </w:t>
      </w:r>
      <w:r w:rsidR="00AA0C32" w:rsidRPr="00897531">
        <w:rPr>
          <w:rFonts w:asciiTheme="minorHAnsi" w:eastAsiaTheme="minorHAnsi" w:hAnsiTheme="minorHAnsi" w:cstheme="minorBidi"/>
          <w:sz w:val="22"/>
          <w:szCs w:val="22"/>
          <w:lang w:val="es-ES_tradnl" w:eastAsia="en-US"/>
        </w:rPr>
        <w:t>usada</w:t>
      </w:r>
      <w:r w:rsidRPr="00897531">
        <w:rPr>
          <w:rFonts w:asciiTheme="minorHAnsi" w:eastAsiaTheme="minorHAnsi" w:hAnsiTheme="minorHAnsi" w:cstheme="minorBidi"/>
          <w:sz w:val="22"/>
          <w:szCs w:val="22"/>
          <w:lang w:val="es-ES_tradnl" w:eastAsia="en-US"/>
        </w:rPr>
        <w:t xml:space="preserve"> para la gestión de los expedientes, con el fin de obtener la información necesaria.</w:t>
      </w:r>
    </w:p>
    <w:p w14:paraId="6D6D7F7C" w14:textId="2244ED60" w:rsidR="009062BE" w:rsidRPr="00897531" w:rsidRDefault="00AA0C32"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En el caso especial de procedimientos comunes susceptibles de ser tramitados por cualquier departamento,  </w:t>
      </w:r>
      <w:r w:rsidR="009062BE" w:rsidRPr="00897531">
        <w:rPr>
          <w:rFonts w:asciiTheme="minorHAnsi" w:eastAsiaTheme="minorHAnsi" w:hAnsiTheme="minorHAnsi" w:cstheme="minorBidi"/>
          <w:sz w:val="22"/>
          <w:szCs w:val="22"/>
          <w:lang w:val="es-ES_tradnl" w:eastAsia="en-US"/>
        </w:rPr>
        <w:t>el responsable del procedimiento cumplimenta</w:t>
      </w:r>
      <w:r w:rsidRPr="00897531">
        <w:rPr>
          <w:rFonts w:asciiTheme="minorHAnsi" w:eastAsiaTheme="minorHAnsi" w:hAnsiTheme="minorHAnsi" w:cstheme="minorBidi"/>
          <w:sz w:val="22"/>
          <w:szCs w:val="22"/>
          <w:lang w:val="es-ES_tradnl" w:eastAsia="en-US"/>
        </w:rPr>
        <w:t>rá</w:t>
      </w:r>
      <w:r w:rsidR="009062BE" w:rsidRPr="00897531">
        <w:rPr>
          <w:rFonts w:asciiTheme="minorHAnsi" w:eastAsiaTheme="minorHAnsi" w:hAnsiTheme="minorHAnsi" w:cstheme="minorBidi"/>
          <w:sz w:val="22"/>
          <w:szCs w:val="22"/>
          <w:lang w:val="es-ES_tradnl" w:eastAsia="en-US"/>
        </w:rPr>
        <w:t xml:space="preserve"> </w:t>
      </w:r>
      <w:r w:rsidR="0050040C" w:rsidRPr="00897531">
        <w:rPr>
          <w:rFonts w:asciiTheme="minorHAnsi" w:eastAsiaTheme="minorHAnsi" w:hAnsiTheme="minorHAnsi" w:cstheme="minorBidi"/>
          <w:sz w:val="22"/>
          <w:szCs w:val="22"/>
          <w:lang w:val="es-ES_tradnl" w:eastAsia="en-US"/>
        </w:rPr>
        <w:t xml:space="preserve">la información del departamento tramitador </w:t>
      </w:r>
      <w:r w:rsidR="009062BE" w:rsidRPr="00897531">
        <w:rPr>
          <w:rFonts w:asciiTheme="minorHAnsi" w:eastAsiaTheme="minorHAnsi" w:hAnsiTheme="minorHAnsi" w:cstheme="minorBidi"/>
          <w:sz w:val="22"/>
          <w:szCs w:val="22"/>
          <w:lang w:val="es-ES_tradnl" w:eastAsia="en-US"/>
        </w:rPr>
        <w:t xml:space="preserve">conforme los interesados presenten </w:t>
      </w:r>
      <w:r w:rsidR="00CA232B">
        <w:rPr>
          <w:rFonts w:asciiTheme="minorHAnsi" w:eastAsiaTheme="minorHAnsi" w:hAnsiTheme="minorHAnsi" w:cstheme="minorBidi"/>
          <w:sz w:val="22"/>
          <w:szCs w:val="22"/>
          <w:lang w:val="es-ES_tradnl" w:eastAsia="en-US"/>
        </w:rPr>
        <w:t>las solicitudes de</w:t>
      </w:r>
      <w:r w:rsidR="009062BE" w:rsidRPr="00897531">
        <w:rPr>
          <w:rFonts w:asciiTheme="minorHAnsi" w:eastAsiaTheme="minorHAnsi" w:hAnsiTheme="minorHAnsi" w:cstheme="minorBidi"/>
          <w:sz w:val="22"/>
          <w:szCs w:val="22"/>
          <w:lang w:val="es-ES_tradnl" w:eastAsia="en-US"/>
        </w:rPr>
        <w:t xml:space="preserve"> este procedimiento</w:t>
      </w:r>
      <w:r w:rsidR="0050040C" w:rsidRPr="00897531">
        <w:rPr>
          <w:rFonts w:asciiTheme="minorHAnsi" w:eastAsiaTheme="minorHAnsi" w:hAnsiTheme="minorHAnsi" w:cstheme="minorBidi"/>
          <w:sz w:val="22"/>
          <w:szCs w:val="22"/>
          <w:lang w:val="es-ES_tradnl" w:eastAsia="en-US"/>
        </w:rPr>
        <w:t xml:space="preserve"> con destino a un nuevo departamento.  </w:t>
      </w:r>
      <w:r w:rsidR="00A45360">
        <w:rPr>
          <w:rFonts w:asciiTheme="minorHAnsi" w:eastAsiaTheme="minorHAnsi" w:hAnsiTheme="minorHAnsi" w:cstheme="minorBidi"/>
          <w:sz w:val="22"/>
          <w:szCs w:val="22"/>
          <w:lang w:val="es-ES_tradnl" w:eastAsia="en-US"/>
        </w:rPr>
        <w:t xml:space="preserve"> </w:t>
      </w:r>
      <w:r w:rsidR="00CA232B">
        <w:rPr>
          <w:rFonts w:asciiTheme="minorHAnsi" w:eastAsiaTheme="minorHAnsi" w:hAnsiTheme="minorHAnsi" w:cstheme="minorBidi"/>
          <w:sz w:val="22"/>
          <w:szCs w:val="22"/>
          <w:lang w:val="es-ES_tradnl" w:eastAsia="en-US"/>
        </w:rPr>
        <w:t>Esta asignación posterior será aplicable tanto a las solicitudes electrónicas presentadas en sede como a las solicitudes digitalizadas presentadas en el registro.</w:t>
      </w:r>
    </w:p>
    <w:p w14:paraId="4C11DB6C" w14:textId="77777777" w:rsidR="007A75E7" w:rsidRPr="00897531" w:rsidRDefault="007A75E7" w:rsidP="00945F96">
      <w:pPr>
        <w:spacing w:after="160" w:line="259" w:lineRule="auto"/>
        <w:ind w:left="1152"/>
        <w:contextualSpacing/>
        <w:jc w:val="both"/>
        <w:rPr>
          <w:rFonts w:asciiTheme="minorHAnsi" w:eastAsiaTheme="minorHAnsi" w:hAnsiTheme="minorHAnsi" w:cstheme="minorBidi"/>
          <w:sz w:val="22"/>
          <w:szCs w:val="22"/>
          <w:lang w:val="es-ES_tradnl" w:eastAsia="en-US"/>
        </w:rPr>
      </w:pPr>
    </w:p>
    <w:p w14:paraId="641B9C44" w14:textId="6A5308DA" w:rsidR="007A75E7" w:rsidRPr="00897531" w:rsidRDefault="007A75E7" w:rsidP="00945F96">
      <w:pPr>
        <w:pStyle w:val="Ttulo2"/>
        <w:ind w:left="1008"/>
        <w:rPr>
          <w:rFonts w:asciiTheme="minorHAnsi" w:hAnsiTheme="minorHAnsi"/>
          <w:lang w:val="es-ES_tradnl"/>
        </w:rPr>
      </w:pPr>
      <w:bookmarkStart w:id="48" w:name="_Toc482619940"/>
      <w:bookmarkStart w:id="49" w:name="_Toc500849576"/>
      <w:r w:rsidRPr="00897531">
        <w:rPr>
          <w:rFonts w:asciiTheme="minorHAnsi" w:hAnsiTheme="minorHAnsi"/>
          <w:lang w:val="es-ES_tradnl"/>
        </w:rPr>
        <w:t>RESPONSABLES TÉCNICOS</w:t>
      </w:r>
      <w:bookmarkEnd w:id="48"/>
      <w:bookmarkEnd w:id="49"/>
    </w:p>
    <w:p w14:paraId="1246DB56" w14:textId="63075A71" w:rsidR="007A75E7" w:rsidRPr="00897531" w:rsidRDefault="000037C7"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Los responsables técnicos de cada área de trabajo deberán c</w:t>
      </w:r>
      <w:r w:rsidR="007A75E7" w:rsidRPr="00897531">
        <w:rPr>
          <w:rFonts w:asciiTheme="minorHAnsi" w:eastAsiaTheme="minorHAnsi" w:hAnsiTheme="minorHAnsi" w:cstheme="minorBidi"/>
          <w:sz w:val="22"/>
          <w:szCs w:val="22"/>
          <w:lang w:val="es-ES_tradnl" w:eastAsia="en-US"/>
        </w:rPr>
        <w:t>onocer el funcionamiento del modelo definido, a través de esta guía. Pueden pedir las aclaraciones técnicas que necesi</w:t>
      </w:r>
      <w:r w:rsidRPr="00897531">
        <w:rPr>
          <w:rFonts w:asciiTheme="minorHAnsi" w:eastAsiaTheme="minorHAnsi" w:hAnsiTheme="minorHAnsi" w:cstheme="minorBidi"/>
          <w:sz w:val="22"/>
          <w:szCs w:val="22"/>
          <w:lang w:val="es-ES_tradnl" w:eastAsia="en-US"/>
        </w:rPr>
        <w:t>ten a los responsables del CRI.</w:t>
      </w:r>
    </w:p>
    <w:p w14:paraId="435924AB" w14:textId="0B371F7B" w:rsidR="007A75E7" w:rsidRPr="00897531" w:rsidRDefault="007A75E7" w:rsidP="00945F96">
      <w:pPr>
        <w:spacing w:after="1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Para los responsables técnicos no hay un camino único en la forma de abordar los desarrollos. En función del diseño actual de sus aplicaciones sectoriales, puede ser más conveniente abordar antes unas tareas que otras. Cuando las aplicaciones están agrupadas bajo un mismo entorno de desarrollo, permisos, impresión, etc…es posible que la integración de servicios sea compartida por todas ellas. En otros casos habrá que hacerlo en cada una de las aplicaciones.</w:t>
      </w:r>
      <w:r w:rsidR="000037C7" w:rsidRPr="00897531">
        <w:rPr>
          <w:rFonts w:asciiTheme="minorHAnsi" w:eastAsiaTheme="minorHAnsi" w:hAnsiTheme="minorHAnsi" w:cstheme="minorBidi"/>
          <w:sz w:val="22"/>
          <w:szCs w:val="22"/>
          <w:lang w:val="es-ES_tradnl" w:eastAsia="en-US"/>
        </w:rPr>
        <w:t xml:space="preserve"> Todo ello está definido en el contrato “Servicio de integración de aplicaciones con la plataforma de Administración Electrónica de la CARM”.</w:t>
      </w:r>
    </w:p>
    <w:p w14:paraId="4DE09753" w14:textId="48F77EA9" w:rsidR="007A75E7" w:rsidRPr="00897531" w:rsidRDefault="007A75E7" w:rsidP="000037C7">
      <w:pPr>
        <w:spacing w:after="60" w:line="259" w:lineRule="auto"/>
        <w:ind w:left="432"/>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A modo de guía general para una aplicación individual que gestiona los documentos de distintos procedimientos, habría que determinar</w:t>
      </w:r>
      <w:r w:rsidR="000037C7" w:rsidRPr="00897531">
        <w:rPr>
          <w:rFonts w:asciiTheme="minorHAnsi" w:eastAsiaTheme="minorHAnsi" w:hAnsiTheme="minorHAnsi" w:cstheme="minorBidi"/>
          <w:sz w:val="22"/>
          <w:szCs w:val="22"/>
          <w:lang w:val="es-ES_tradnl" w:eastAsia="en-US"/>
        </w:rPr>
        <w:t xml:space="preserve"> para cada uno de dichos procedimientos</w:t>
      </w:r>
      <w:r w:rsidRPr="00897531">
        <w:rPr>
          <w:rFonts w:asciiTheme="minorHAnsi" w:eastAsiaTheme="minorHAnsi" w:hAnsiTheme="minorHAnsi" w:cstheme="minorBidi"/>
          <w:sz w:val="22"/>
          <w:szCs w:val="22"/>
          <w:lang w:val="es-ES_tradnl" w:eastAsia="en-US"/>
        </w:rPr>
        <w:t>:</w:t>
      </w:r>
    </w:p>
    <w:p w14:paraId="54DE555B" w14:textId="6F99BE50" w:rsidR="007A75E7" w:rsidRPr="00897531" w:rsidRDefault="007A75E7"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Comprobar que el gestor ha definido el procedimiento y orientarlo en su definición</w:t>
      </w:r>
      <w:r w:rsidR="00E449A3" w:rsidRPr="00897531">
        <w:rPr>
          <w:rFonts w:asciiTheme="minorHAnsi" w:eastAsiaTheme="minorHAnsi" w:hAnsiTheme="minorHAnsi" w:cstheme="minorBidi"/>
          <w:sz w:val="22"/>
          <w:szCs w:val="22"/>
          <w:lang w:val="es-ES_tradnl" w:eastAsia="en-US"/>
        </w:rPr>
        <w:t xml:space="preserve"> en los aspectos que son competencia</w:t>
      </w:r>
      <w:r w:rsidR="00D1505A" w:rsidRPr="00897531">
        <w:rPr>
          <w:rFonts w:asciiTheme="minorHAnsi" w:eastAsiaTheme="minorHAnsi" w:hAnsiTheme="minorHAnsi" w:cstheme="minorBidi"/>
          <w:sz w:val="22"/>
          <w:szCs w:val="22"/>
          <w:lang w:val="es-ES_tradnl" w:eastAsia="en-US"/>
        </w:rPr>
        <w:t xml:space="preserve"> del responsable técnico</w:t>
      </w:r>
      <w:r w:rsidRPr="00897531">
        <w:rPr>
          <w:rFonts w:asciiTheme="minorHAnsi" w:eastAsiaTheme="minorHAnsi" w:hAnsiTheme="minorHAnsi" w:cstheme="minorBidi"/>
          <w:sz w:val="22"/>
          <w:szCs w:val="22"/>
          <w:lang w:val="es-ES_tradnl" w:eastAsia="en-US"/>
        </w:rPr>
        <w:t>.</w:t>
      </w:r>
    </w:p>
    <w:p w14:paraId="707D5ABF" w14:textId="13E72EBB" w:rsidR="007A75E7" w:rsidRPr="00897531" w:rsidRDefault="007A75E7"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Verificar si el procedimiento tiene solicitud genérica o especifica. Si la solicitud es específica, valorar con el gestor la neces</w:t>
      </w:r>
      <w:r w:rsidR="00EB7726" w:rsidRPr="00897531">
        <w:rPr>
          <w:rFonts w:asciiTheme="minorHAnsi" w:eastAsiaTheme="minorHAnsi" w:hAnsiTheme="minorHAnsi" w:cstheme="minorBidi"/>
          <w:sz w:val="22"/>
          <w:szCs w:val="22"/>
          <w:lang w:val="es-ES_tradnl" w:eastAsia="en-US"/>
        </w:rPr>
        <w:t>idad o no de autenticación y qué</w:t>
      </w:r>
      <w:r w:rsidRPr="00897531">
        <w:rPr>
          <w:rFonts w:asciiTheme="minorHAnsi" w:eastAsiaTheme="minorHAnsi" w:hAnsiTheme="minorHAnsi" w:cstheme="minorBidi"/>
          <w:sz w:val="22"/>
          <w:szCs w:val="22"/>
          <w:lang w:val="es-ES_tradnl" w:eastAsia="en-US"/>
        </w:rPr>
        <w:t xml:space="preserve"> datos </w:t>
      </w:r>
      <w:r w:rsidR="00D1505A" w:rsidRPr="00897531">
        <w:rPr>
          <w:rFonts w:asciiTheme="minorHAnsi" w:eastAsiaTheme="minorHAnsi" w:hAnsiTheme="minorHAnsi" w:cstheme="minorBidi"/>
          <w:sz w:val="22"/>
          <w:szCs w:val="22"/>
          <w:lang w:val="es-ES_tradnl" w:eastAsia="en-US"/>
        </w:rPr>
        <w:t xml:space="preserve">se </w:t>
      </w:r>
      <w:r w:rsidRPr="00897531">
        <w:rPr>
          <w:rFonts w:asciiTheme="minorHAnsi" w:eastAsiaTheme="minorHAnsi" w:hAnsiTheme="minorHAnsi" w:cstheme="minorBidi"/>
          <w:sz w:val="22"/>
          <w:szCs w:val="22"/>
          <w:lang w:val="es-ES_tradnl" w:eastAsia="en-US"/>
        </w:rPr>
        <w:t xml:space="preserve">van </w:t>
      </w:r>
      <w:r w:rsidR="00D1505A" w:rsidRPr="00897531">
        <w:rPr>
          <w:rFonts w:asciiTheme="minorHAnsi" w:eastAsiaTheme="minorHAnsi" w:hAnsiTheme="minorHAnsi" w:cstheme="minorBidi"/>
          <w:sz w:val="22"/>
          <w:szCs w:val="22"/>
          <w:lang w:val="es-ES_tradnl" w:eastAsia="en-US"/>
        </w:rPr>
        <w:t>solicitar y mostrar en el formulario</w:t>
      </w:r>
      <w:r w:rsidRPr="00897531">
        <w:rPr>
          <w:rFonts w:asciiTheme="minorHAnsi" w:eastAsiaTheme="minorHAnsi" w:hAnsiTheme="minorHAnsi" w:cstheme="minorBidi"/>
          <w:sz w:val="22"/>
          <w:szCs w:val="22"/>
          <w:lang w:val="es-ES_tradnl" w:eastAsia="en-US"/>
        </w:rPr>
        <w:t>.</w:t>
      </w:r>
    </w:p>
    <w:p w14:paraId="295464E6" w14:textId="67021712" w:rsidR="00F64C19" w:rsidRPr="00897531" w:rsidRDefault="00F64C19" w:rsidP="00CA232B">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Establecer como los eventos que afectan a un procedimiento se comunicación al gestor (recepción de solicitudes, recepción de tramites asociados, recepción de acuses de recibo, recepción de comunicaciones, etc.)</w:t>
      </w:r>
    </w:p>
    <w:p w14:paraId="140F57A9" w14:textId="6B20823D" w:rsidR="007A75E7" w:rsidRPr="00897531" w:rsidRDefault="00EB7726"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Verificar qué</w:t>
      </w:r>
      <w:r w:rsidR="007A75E7" w:rsidRPr="00897531">
        <w:rPr>
          <w:rFonts w:asciiTheme="minorHAnsi" w:eastAsiaTheme="minorHAnsi" w:hAnsiTheme="minorHAnsi" w:cstheme="minorBidi"/>
          <w:sz w:val="22"/>
          <w:szCs w:val="22"/>
          <w:lang w:val="es-ES_tradnl" w:eastAsia="en-US"/>
        </w:rPr>
        <w:t xml:space="preserve"> documentos DA tienen que ser </w:t>
      </w:r>
      <w:r w:rsidR="00D1505A" w:rsidRPr="00897531">
        <w:rPr>
          <w:rFonts w:asciiTheme="minorHAnsi" w:eastAsiaTheme="minorHAnsi" w:hAnsiTheme="minorHAnsi" w:cstheme="minorBidi"/>
          <w:sz w:val="22"/>
          <w:szCs w:val="22"/>
          <w:lang w:val="es-ES_tradnl" w:eastAsia="en-US"/>
        </w:rPr>
        <w:t>almacenados en SANDRA</w:t>
      </w:r>
      <w:r w:rsidR="007A75E7" w:rsidRPr="00897531">
        <w:rPr>
          <w:rFonts w:asciiTheme="minorHAnsi" w:eastAsiaTheme="minorHAnsi" w:hAnsiTheme="minorHAnsi" w:cstheme="minorBidi"/>
          <w:sz w:val="22"/>
          <w:szCs w:val="22"/>
          <w:lang w:val="es-ES_tradnl" w:eastAsia="en-US"/>
        </w:rPr>
        <w:t xml:space="preserve"> y determinar qué aplicación</w:t>
      </w:r>
      <w:r w:rsidR="00D1505A" w:rsidRPr="00897531">
        <w:rPr>
          <w:rFonts w:asciiTheme="minorHAnsi" w:eastAsiaTheme="minorHAnsi" w:hAnsiTheme="minorHAnsi" w:cstheme="minorBidi"/>
          <w:sz w:val="22"/>
          <w:szCs w:val="22"/>
          <w:lang w:val="es-ES_tradnl" w:eastAsia="en-US"/>
        </w:rPr>
        <w:t>/aplicaciones</w:t>
      </w:r>
      <w:r w:rsidR="007A75E7" w:rsidRPr="00897531">
        <w:rPr>
          <w:rFonts w:asciiTheme="minorHAnsi" w:eastAsiaTheme="minorHAnsi" w:hAnsiTheme="minorHAnsi" w:cstheme="minorBidi"/>
          <w:sz w:val="22"/>
          <w:szCs w:val="22"/>
          <w:lang w:val="es-ES_tradnl" w:eastAsia="en-US"/>
        </w:rPr>
        <w:t xml:space="preserve"> </w:t>
      </w:r>
      <w:r w:rsidR="00D1505A" w:rsidRPr="00897531">
        <w:rPr>
          <w:rFonts w:asciiTheme="minorHAnsi" w:eastAsiaTheme="minorHAnsi" w:hAnsiTheme="minorHAnsi" w:cstheme="minorBidi"/>
          <w:sz w:val="22"/>
          <w:szCs w:val="22"/>
          <w:lang w:val="es-ES_tradnl" w:eastAsia="en-US"/>
        </w:rPr>
        <w:t>tiene/n que integrarse</w:t>
      </w:r>
      <w:r w:rsidR="00B37BE1" w:rsidRPr="00897531">
        <w:rPr>
          <w:rFonts w:asciiTheme="minorHAnsi" w:eastAsiaTheme="minorHAnsi" w:hAnsiTheme="minorHAnsi" w:cstheme="minorBidi"/>
          <w:sz w:val="22"/>
          <w:szCs w:val="22"/>
          <w:lang w:val="es-ES_tradnl" w:eastAsia="en-US"/>
        </w:rPr>
        <w:t xml:space="preserve"> </w:t>
      </w:r>
      <w:r w:rsidR="00D1505A" w:rsidRPr="00897531">
        <w:rPr>
          <w:rFonts w:asciiTheme="minorHAnsi" w:eastAsiaTheme="minorHAnsi" w:hAnsiTheme="minorHAnsi" w:cstheme="minorBidi"/>
          <w:sz w:val="22"/>
          <w:szCs w:val="22"/>
          <w:lang w:val="es-ES_tradnl" w:eastAsia="en-US"/>
        </w:rPr>
        <w:t>con este servicio para ello</w:t>
      </w:r>
      <w:r w:rsidR="00B37BE1" w:rsidRPr="00897531">
        <w:rPr>
          <w:rFonts w:asciiTheme="minorHAnsi" w:eastAsiaTheme="minorHAnsi" w:hAnsiTheme="minorHAnsi" w:cstheme="minorBidi"/>
          <w:sz w:val="22"/>
          <w:szCs w:val="22"/>
          <w:lang w:val="es-ES_tradnl" w:eastAsia="en-US"/>
        </w:rPr>
        <w:t>.</w:t>
      </w:r>
    </w:p>
    <w:p w14:paraId="2BA2B50E" w14:textId="77777777" w:rsidR="007A75E7" w:rsidRPr="00897531" w:rsidRDefault="007A75E7" w:rsidP="000037C7">
      <w:pPr>
        <w:numPr>
          <w:ilvl w:val="1"/>
          <w:numId w:val="26"/>
        </w:numPr>
        <w:spacing w:after="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Coordinar las tareas de ejecución con las empresas integradoras.</w:t>
      </w:r>
    </w:p>
    <w:p w14:paraId="490882B7" w14:textId="77777777" w:rsidR="0050040C" w:rsidRPr="00897531" w:rsidRDefault="0050040C" w:rsidP="0050040C">
      <w:pPr>
        <w:spacing w:after="60" w:line="259" w:lineRule="auto"/>
        <w:jc w:val="both"/>
        <w:rPr>
          <w:rFonts w:asciiTheme="minorHAnsi" w:eastAsiaTheme="minorHAnsi" w:hAnsiTheme="minorHAnsi" w:cstheme="minorBidi"/>
          <w:sz w:val="22"/>
          <w:szCs w:val="22"/>
          <w:lang w:val="es-ES_tradnl" w:eastAsia="en-US"/>
        </w:rPr>
      </w:pPr>
    </w:p>
    <w:p w14:paraId="668B954C" w14:textId="1C049EF7" w:rsidR="0050040C" w:rsidRPr="00897531" w:rsidRDefault="0050040C" w:rsidP="0050040C">
      <w:pPr>
        <w:pStyle w:val="Ttulo1"/>
        <w:rPr>
          <w:rFonts w:asciiTheme="minorHAnsi" w:eastAsiaTheme="minorHAnsi" w:hAnsiTheme="minorHAnsi"/>
          <w:lang w:val="es-ES_tradnl"/>
        </w:rPr>
      </w:pPr>
      <w:bookmarkStart w:id="50" w:name="_Toc500849577"/>
      <w:r w:rsidRPr="00897531">
        <w:rPr>
          <w:rFonts w:asciiTheme="minorHAnsi" w:eastAsiaTheme="minorHAnsi" w:hAnsiTheme="minorHAnsi"/>
          <w:lang w:val="es-ES_tradnl"/>
        </w:rPr>
        <w:t>DONDE ENCONTRAR MAS INFORMACIÓN</w:t>
      </w:r>
      <w:bookmarkEnd w:id="50"/>
    </w:p>
    <w:p w14:paraId="0FD0941F" w14:textId="1B836DD9" w:rsidR="00976D4A" w:rsidRPr="00897531" w:rsidRDefault="0050040C" w:rsidP="00976D4A">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eastAsiaTheme="minorHAnsi" w:hAnsiTheme="minorHAnsi" w:cstheme="minorBidi"/>
          <w:sz w:val="22"/>
          <w:szCs w:val="22"/>
          <w:lang w:val="es-ES_tradnl" w:eastAsia="en-US"/>
        </w:rPr>
        <w:t xml:space="preserve">Puede encontrar más información en </w:t>
      </w:r>
      <w:r w:rsidR="00976D4A" w:rsidRPr="00897531">
        <w:rPr>
          <w:rFonts w:asciiTheme="minorHAnsi" w:eastAsiaTheme="minorHAnsi" w:hAnsiTheme="minorHAnsi" w:cstheme="minorBidi"/>
          <w:sz w:val="22"/>
          <w:szCs w:val="22"/>
          <w:lang w:val="es-ES_tradnl" w:eastAsia="en-US"/>
        </w:rPr>
        <w:t xml:space="preserve">el portal de PAECARM </w:t>
      </w:r>
      <w:hyperlink r:id="rId20" w:history="1">
        <w:r w:rsidR="00976D4A" w:rsidRPr="00897531">
          <w:rPr>
            <w:rStyle w:val="Hipervnculo"/>
            <w:rFonts w:asciiTheme="minorHAnsi" w:eastAsiaTheme="minorHAnsi" w:hAnsiTheme="minorHAnsi" w:cstheme="minorBidi"/>
            <w:sz w:val="22"/>
            <w:szCs w:val="22"/>
            <w:lang w:val="es-ES_tradnl" w:eastAsia="en-US"/>
          </w:rPr>
          <w:t>http://pae.carm.es/</w:t>
        </w:r>
      </w:hyperlink>
    </w:p>
    <w:p w14:paraId="4CAAF8AA" w14:textId="677E5C9F" w:rsidR="00976D4A" w:rsidRPr="00897531" w:rsidRDefault="00976D4A"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75B42343" wp14:editId="19E6C9E0">
            <wp:extent cx="4699221" cy="179867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3815" cy="1804265"/>
                    </a:xfrm>
                    <a:prstGeom prst="rect">
                      <a:avLst/>
                    </a:prstGeom>
                  </pic:spPr>
                </pic:pic>
              </a:graphicData>
            </a:graphic>
          </wp:inline>
        </w:drawing>
      </w:r>
    </w:p>
    <w:p w14:paraId="502BDF42" w14:textId="77777777" w:rsidR="0050040C" w:rsidRPr="00897531" w:rsidRDefault="0050040C" w:rsidP="007A75E7">
      <w:pPr>
        <w:spacing w:after="160" w:line="259" w:lineRule="auto"/>
        <w:jc w:val="both"/>
        <w:rPr>
          <w:rFonts w:asciiTheme="minorHAnsi" w:eastAsiaTheme="minorHAnsi" w:hAnsiTheme="minorHAnsi" w:cstheme="minorBidi"/>
          <w:sz w:val="22"/>
          <w:szCs w:val="22"/>
          <w:lang w:val="es-ES_tradnl" w:eastAsia="en-US"/>
        </w:rPr>
      </w:pPr>
    </w:p>
    <w:p w14:paraId="6416A74C" w14:textId="77777777"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sectPr w:rsidR="0032469A" w:rsidRPr="00897531" w:rsidSect="000F7D28">
          <w:headerReference w:type="even" r:id="rId22"/>
          <w:headerReference w:type="default" r:id="rId23"/>
          <w:footerReference w:type="even" r:id="rId24"/>
          <w:footerReference w:type="default" r:id="rId25"/>
          <w:headerReference w:type="first" r:id="rId26"/>
          <w:footerReference w:type="first" r:id="rId27"/>
          <w:pgSz w:w="11906" w:h="16838"/>
          <w:pgMar w:top="2336" w:right="1701" w:bottom="1417" w:left="1701" w:header="720" w:footer="720" w:gutter="0"/>
          <w:cols w:space="720"/>
          <w:titlePg/>
          <w:docGrid w:linePitch="360"/>
        </w:sectPr>
      </w:pPr>
    </w:p>
    <w:p w14:paraId="4E5C50EB" w14:textId="4FAABCB7" w:rsidR="007A75E7" w:rsidRPr="00897531" w:rsidRDefault="007A75E7" w:rsidP="007A75E7">
      <w:pPr>
        <w:spacing w:after="160" w:line="259" w:lineRule="auto"/>
        <w:jc w:val="both"/>
        <w:rPr>
          <w:rFonts w:asciiTheme="minorHAnsi" w:eastAsiaTheme="minorHAnsi" w:hAnsiTheme="minorHAnsi" w:cstheme="minorBidi"/>
          <w:sz w:val="22"/>
          <w:szCs w:val="22"/>
          <w:lang w:val="es-ES_tradnl" w:eastAsia="en-US"/>
        </w:rPr>
      </w:pPr>
    </w:p>
    <w:p w14:paraId="40D34308" w14:textId="03BF5CA2" w:rsidR="0032469A" w:rsidRPr="00897531" w:rsidRDefault="0032469A" w:rsidP="0032469A">
      <w:pPr>
        <w:pStyle w:val="Ttulo1"/>
        <w:rPr>
          <w:rFonts w:asciiTheme="minorHAnsi" w:eastAsiaTheme="minorHAnsi" w:hAnsiTheme="minorHAnsi"/>
          <w:lang w:val="es-ES_tradnl"/>
        </w:rPr>
      </w:pPr>
      <w:bookmarkStart w:id="51" w:name="_Toc500849579"/>
      <w:r w:rsidRPr="00897531">
        <w:rPr>
          <w:rFonts w:asciiTheme="minorHAnsi" w:eastAsiaTheme="minorHAnsi" w:hAnsiTheme="minorHAnsi"/>
          <w:lang w:val="es-ES_tradnl"/>
        </w:rPr>
        <w:t>ANEXO 1</w:t>
      </w:r>
      <w:bookmarkEnd w:id="51"/>
    </w:p>
    <w:p w14:paraId="77C5CAA4" w14:textId="40918F5C" w:rsidR="0032469A" w:rsidRPr="00897531" w:rsidRDefault="0032469A" w:rsidP="0032469A">
      <w:pPr>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2255BB8D" wp14:editId="04F03490">
            <wp:extent cx="9466205" cy="4754880"/>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81388" cy="4762507"/>
                    </a:xfrm>
                    <a:prstGeom prst="rect">
                      <a:avLst/>
                    </a:prstGeom>
                  </pic:spPr>
                </pic:pic>
              </a:graphicData>
            </a:graphic>
          </wp:inline>
        </w:drawing>
      </w:r>
    </w:p>
    <w:p w14:paraId="4A0A006B" w14:textId="77777777"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pPr>
    </w:p>
    <w:p w14:paraId="413F8DCB" w14:textId="77777777" w:rsidR="0032469A" w:rsidRPr="00897531" w:rsidRDefault="0032469A" w:rsidP="007A75E7">
      <w:pPr>
        <w:spacing w:after="160" w:line="259" w:lineRule="auto"/>
        <w:jc w:val="both"/>
        <w:rPr>
          <w:rFonts w:asciiTheme="minorHAnsi" w:eastAsiaTheme="minorHAnsi" w:hAnsiTheme="minorHAnsi" w:cstheme="minorBidi"/>
          <w:sz w:val="22"/>
          <w:szCs w:val="22"/>
          <w:lang w:val="es-ES_tradnl" w:eastAsia="en-US"/>
        </w:rPr>
      </w:pPr>
    </w:p>
    <w:p w14:paraId="164AAE36" w14:textId="32F99471" w:rsidR="0032469A" w:rsidRPr="00897531" w:rsidRDefault="009F498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2BC079B6" wp14:editId="494987B7">
            <wp:extent cx="8942828" cy="269549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59722" cy="2700584"/>
                    </a:xfrm>
                    <a:prstGeom prst="rect">
                      <a:avLst/>
                    </a:prstGeom>
                  </pic:spPr>
                </pic:pic>
              </a:graphicData>
            </a:graphic>
          </wp:inline>
        </w:drawing>
      </w:r>
    </w:p>
    <w:p w14:paraId="24E84D5A" w14:textId="77777777" w:rsidR="009F498F" w:rsidRPr="00897531" w:rsidRDefault="009F498F" w:rsidP="007A75E7">
      <w:pPr>
        <w:spacing w:after="160" w:line="259" w:lineRule="auto"/>
        <w:jc w:val="both"/>
        <w:rPr>
          <w:rFonts w:asciiTheme="minorHAnsi" w:eastAsiaTheme="minorHAnsi" w:hAnsiTheme="minorHAnsi" w:cstheme="minorBidi"/>
          <w:sz w:val="22"/>
          <w:szCs w:val="22"/>
          <w:lang w:val="es-ES_tradnl" w:eastAsia="en-US"/>
        </w:rPr>
      </w:pPr>
    </w:p>
    <w:p w14:paraId="3E084775" w14:textId="34303625" w:rsidR="009F498F" w:rsidRPr="00897531" w:rsidRDefault="009F498F" w:rsidP="007A75E7">
      <w:pPr>
        <w:spacing w:after="160" w:line="259" w:lineRule="auto"/>
        <w:jc w:val="both"/>
        <w:rPr>
          <w:rFonts w:asciiTheme="minorHAnsi" w:eastAsiaTheme="minorHAnsi" w:hAnsiTheme="minorHAnsi" w:cstheme="minorBidi"/>
          <w:sz w:val="22"/>
          <w:szCs w:val="22"/>
          <w:lang w:val="es-ES_tradnl" w:eastAsia="en-US"/>
        </w:rPr>
      </w:pPr>
      <w:r w:rsidRPr="00897531">
        <w:rPr>
          <w:rFonts w:asciiTheme="minorHAnsi" w:hAnsiTheme="minorHAnsi"/>
          <w:noProof/>
        </w:rPr>
        <w:drawing>
          <wp:inline distT="0" distB="0" distL="0" distR="0" wp14:anchorId="3899EF46" wp14:editId="2E164964">
            <wp:extent cx="8858194" cy="1717481"/>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900730" cy="1725728"/>
                    </a:xfrm>
                    <a:prstGeom prst="rect">
                      <a:avLst/>
                    </a:prstGeom>
                  </pic:spPr>
                </pic:pic>
              </a:graphicData>
            </a:graphic>
          </wp:inline>
        </w:drawing>
      </w:r>
    </w:p>
    <w:sectPr w:rsidR="009F498F" w:rsidRPr="00897531" w:rsidSect="0032469A">
      <w:headerReference w:type="default" r:id="rId31"/>
      <w:pgSz w:w="16838" w:h="11906" w:orient="landscape"/>
      <w:pgMar w:top="1701" w:right="2336" w:bottom="1701"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5E3074" w14:textId="77777777" w:rsidR="00094089" w:rsidRDefault="00094089">
      <w:r>
        <w:separator/>
      </w:r>
    </w:p>
  </w:endnote>
  <w:endnote w:type="continuationSeparator" w:id="0">
    <w:p w14:paraId="1F748884" w14:textId="77777777" w:rsidR="00094089" w:rsidRDefault="00094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94634" w14:textId="77777777" w:rsidR="00094089" w:rsidRDefault="000940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D8812" w14:textId="77777777" w:rsidR="00094089" w:rsidRPr="000F7D28" w:rsidRDefault="00094089">
    <w:pPr>
      <w:tabs>
        <w:tab w:val="center" w:pos="4550"/>
        <w:tab w:val="left" w:pos="5818"/>
      </w:tabs>
      <w:ind w:right="260"/>
      <w:jc w:val="right"/>
      <w:rPr>
        <w:rFonts w:asciiTheme="majorHAnsi" w:hAnsiTheme="majorHAnsi"/>
        <w:color w:val="222A35" w:themeColor="text2" w:themeShade="80"/>
        <w:sz w:val="18"/>
        <w:szCs w:val="18"/>
      </w:rPr>
    </w:pPr>
    <w:r w:rsidRPr="000F7D28">
      <w:rPr>
        <w:rFonts w:asciiTheme="majorHAnsi" w:hAnsiTheme="majorHAnsi"/>
        <w:color w:val="8496B0" w:themeColor="text2" w:themeTint="99"/>
        <w:sz w:val="18"/>
        <w:szCs w:val="18"/>
      </w:rPr>
      <w:t xml:space="preserve">Página </w:t>
    </w:r>
    <w:r w:rsidRPr="000F7D28">
      <w:rPr>
        <w:rFonts w:asciiTheme="majorHAnsi" w:hAnsiTheme="majorHAnsi"/>
        <w:color w:val="323E4F" w:themeColor="text2" w:themeShade="BF"/>
        <w:sz w:val="18"/>
        <w:szCs w:val="18"/>
      </w:rPr>
      <w:fldChar w:fldCharType="begin"/>
    </w:r>
    <w:r w:rsidRPr="000F7D28">
      <w:rPr>
        <w:rFonts w:asciiTheme="majorHAnsi" w:hAnsiTheme="majorHAnsi"/>
        <w:color w:val="323E4F" w:themeColor="text2" w:themeShade="BF"/>
        <w:sz w:val="18"/>
        <w:szCs w:val="18"/>
      </w:rPr>
      <w:instrText>PAGE   \* MERGEFORMAT</w:instrText>
    </w:r>
    <w:r w:rsidRPr="000F7D28">
      <w:rPr>
        <w:rFonts w:asciiTheme="majorHAnsi" w:hAnsiTheme="majorHAnsi"/>
        <w:color w:val="323E4F" w:themeColor="text2" w:themeShade="BF"/>
        <w:sz w:val="18"/>
        <w:szCs w:val="18"/>
      </w:rPr>
      <w:fldChar w:fldCharType="separate"/>
    </w:r>
    <w:r w:rsidR="000824B0">
      <w:rPr>
        <w:rFonts w:asciiTheme="majorHAnsi" w:hAnsiTheme="majorHAnsi"/>
        <w:noProof/>
        <w:color w:val="323E4F" w:themeColor="text2" w:themeShade="BF"/>
        <w:sz w:val="18"/>
        <w:szCs w:val="18"/>
      </w:rPr>
      <w:t>21</w:t>
    </w:r>
    <w:r w:rsidRPr="000F7D28">
      <w:rPr>
        <w:rFonts w:asciiTheme="majorHAnsi" w:hAnsiTheme="majorHAnsi"/>
        <w:color w:val="323E4F" w:themeColor="text2" w:themeShade="BF"/>
        <w:sz w:val="18"/>
        <w:szCs w:val="18"/>
      </w:rPr>
      <w:fldChar w:fldCharType="end"/>
    </w:r>
    <w:r w:rsidRPr="000F7D28">
      <w:rPr>
        <w:rFonts w:asciiTheme="majorHAnsi" w:hAnsiTheme="majorHAnsi"/>
        <w:color w:val="323E4F" w:themeColor="text2" w:themeShade="BF"/>
        <w:sz w:val="18"/>
        <w:szCs w:val="18"/>
      </w:rPr>
      <w:t xml:space="preserve"> | </w:t>
    </w:r>
    <w:r w:rsidRPr="000F7D28">
      <w:rPr>
        <w:rFonts w:asciiTheme="majorHAnsi" w:hAnsiTheme="majorHAnsi"/>
        <w:color w:val="323E4F" w:themeColor="text2" w:themeShade="BF"/>
        <w:sz w:val="18"/>
        <w:szCs w:val="18"/>
      </w:rPr>
      <w:fldChar w:fldCharType="begin"/>
    </w:r>
    <w:r w:rsidRPr="000F7D28">
      <w:rPr>
        <w:rFonts w:asciiTheme="majorHAnsi" w:hAnsiTheme="majorHAnsi"/>
        <w:color w:val="323E4F" w:themeColor="text2" w:themeShade="BF"/>
        <w:sz w:val="18"/>
        <w:szCs w:val="18"/>
      </w:rPr>
      <w:instrText>NUMPAGES  \* Arabic  \* MERGEFORMAT</w:instrText>
    </w:r>
    <w:r w:rsidRPr="000F7D28">
      <w:rPr>
        <w:rFonts w:asciiTheme="majorHAnsi" w:hAnsiTheme="majorHAnsi"/>
        <w:color w:val="323E4F" w:themeColor="text2" w:themeShade="BF"/>
        <w:sz w:val="18"/>
        <w:szCs w:val="18"/>
      </w:rPr>
      <w:fldChar w:fldCharType="separate"/>
    </w:r>
    <w:r w:rsidR="000824B0">
      <w:rPr>
        <w:rFonts w:asciiTheme="majorHAnsi" w:hAnsiTheme="majorHAnsi"/>
        <w:noProof/>
        <w:color w:val="323E4F" w:themeColor="text2" w:themeShade="BF"/>
        <w:sz w:val="18"/>
        <w:szCs w:val="18"/>
      </w:rPr>
      <w:t>29</w:t>
    </w:r>
    <w:r w:rsidRPr="000F7D28">
      <w:rPr>
        <w:rFonts w:asciiTheme="majorHAnsi" w:hAnsiTheme="majorHAnsi"/>
        <w:color w:val="323E4F" w:themeColor="text2" w:themeShade="BF"/>
        <w:sz w:val="18"/>
        <w:szCs w:val="18"/>
      </w:rPr>
      <w:fldChar w:fldCharType="end"/>
    </w:r>
  </w:p>
  <w:p w14:paraId="76B7C1F3" w14:textId="77777777" w:rsidR="00094089" w:rsidRDefault="0009408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0E414" w14:textId="77777777" w:rsidR="00094089" w:rsidRDefault="000940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FEF1E" w14:textId="77777777" w:rsidR="00094089" w:rsidRDefault="00094089">
      <w:r>
        <w:separator/>
      </w:r>
    </w:p>
  </w:footnote>
  <w:footnote w:type="continuationSeparator" w:id="0">
    <w:p w14:paraId="148F0AC8" w14:textId="77777777" w:rsidR="00094089" w:rsidRDefault="00094089">
      <w:r>
        <w:continuationSeparator/>
      </w:r>
    </w:p>
  </w:footnote>
  <w:footnote w:id="1">
    <w:p w14:paraId="0FE6AC62" w14:textId="77777777" w:rsidR="00094089" w:rsidRPr="000F7D28" w:rsidRDefault="00094089" w:rsidP="00F64C19">
      <w:pPr>
        <w:pStyle w:val="Prrafodelista"/>
        <w:spacing w:after="60"/>
        <w:ind w:left="360"/>
        <w:contextualSpacing w:val="0"/>
        <w:jc w:val="both"/>
        <w:rPr>
          <w:sz w:val="20"/>
          <w:lang w:val="es-ES_tradnl"/>
        </w:rPr>
      </w:pPr>
      <w:r w:rsidRPr="000F7D28">
        <w:rPr>
          <w:rStyle w:val="Refdenotaalpie"/>
          <w:sz w:val="20"/>
        </w:rPr>
        <w:footnoteRef/>
      </w:r>
      <w:r w:rsidRPr="000F7D28">
        <w:rPr>
          <w:sz w:val="20"/>
        </w:rPr>
        <w:t xml:space="preserve"> </w:t>
      </w:r>
      <w:r w:rsidRPr="000F7D28">
        <w:rPr>
          <w:sz w:val="20"/>
          <w:lang w:val="es-ES_tradnl"/>
        </w:rPr>
        <w:t>Estos formularios adicionales son genéricos. En siguientes ciclos de mejora de la aplicación se planteará la posibilidad de poder incorporar también formularios específicos para otros documentos DI.</w:t>
      </w:r>
    </w:p>
    <w:p w14:paraId="1F6FE526" w14:textId="77777777" w:rsidR="00094089" w:rsidRPr="000F7D28" w:rsidRDefault="00094089" w:rsidP="00F64C19">
      <w:pPr>
        <w:pStyle w:val="Prrafodelista"/>
        <w:spacing w:after="60"/>
        <w:ind w:left="360"/>
        <w:contextualSpacing w:val="0"/>
        <w:jc w:val="both"/>
        <w:rPr>
          <w:sz w:val="20"/>
          <w:lang w:val="es-ES_tradnl"/>
        </w:rPr>
      </w:pPr>
      <w:r w:rsidRPr="000F7D28">
        <w:rPr>
          <w:sz w:val="20"/>
          <w:lang w:val="es-ES_tradnl"/>
        </w:rPr>
        <w:t>En este momento, para aligerar el proyecto y cumplir lo que exige la ley, nos centramos en las solicitudes y consideraremos que es suficiente disponer al menos de los formularios genéricos para dichos trámites comunes a muchos procedimientos.</w:t>
      </w:r>
    </w:p>
    <w:p w14:paraId="22B6A977" w14:textId="77777777" w:rsidR="00094089" w:rsidRPr="00505E21" w:rsidRDefault="00094089" w:rsidP="00F64C19">
      <w:pPr>
        <w:pStyle w:val="Textonotapie"/>
        <w:rPr>
          <w:lang w:val="es-ES_tradnl"/>
        </w:rPr>
      </w:pPr>
    </w:p>
  </w:footnote>
  <w:footnote w:id="2">
    <w:p w14:paraId="20741F22" w14:textId="433F33C3" w:rsidR="00094089" w:rsidRDefault="00094089" w:rsidP="00670267">
      <w:pPr>
        <w:pStyle w:val="Textocomentario"/>
      </w:pPr>
      <w:r>
        <w:rPr>
          <w:rStyle w:val="Refdenotaalpie"/>
        </w:rPr>
        <w:footnoteRef/>
      </w:r>
      <w:r>
        <w:t xml:space="preserve"> Cuando la presentación se haga en el registro de forma presencial, es posible que se presenten documentos correspondientes a trámites que no han sido activados en el expediente. En estos casos el registro los clasificará con un tipo genérico denominado “DI 999 - otros trámites”. Estos llegarán al gestor por la misma vía electrónica que el resto.</w:t>
      </w:r>
    </w:p>
    <w:p w14:paraId="36E5483F" w14:textId="1F46B6FA" w:rsidR="00094089" w:rsidRPr="00670267" w:rsidRDefault="00094089">
      <w:pPr>
        <w:pStyle w:val="Textonotapie"/>
        <w:rPr>
          <w:lang w:val="es-ES_tradnl"/>
        </w:rPr>
      </w:pPr>
      <w:r>
        <w:rPr>
          <w:lang w:val="es-ES_tradnl"/>
        </w:rPr>
        <w:t>El gestor deberá valorar la conveniencia de activar (o crear) el tipo de documento correspondiente  para facilitar su tramitación interna.</w:t>
      </w:r>
    </w:p>
  </w:footnote>
  <w:footnote w:id="3">
    <w:p w14:paraId="5E50C0E0" w14:textId="28703D18" w:rsidR="00094089" w:rsidRPr="009E5C3B" w:rsidRDefault="00094089" w:rsidP="009E5C3B">
      <w:pPr>
        <w:pStyle w:val="Textonotapie"/>
        <w:spacing w:after="60"/>
        <w:jc w:val="both"/>
      </w:pPr>
      <w:r>
        <w:rPr>
          <w:rStyle w:val="Refdenotaalpie"/>
        </w:rPr>
        <w:footnoteRef/>
      </w:r>
      <w:r>
        <w:t xml:space="preserve"> </w:t>
      </w:r>
      <w:r w:rsidRPr="009E5C3B">
        <w:t>Cl@ve ofrece la posibilidad de realizar firma electrónica mediante certificados electrónicos centralizados, es decir certificados electrónicos almacenados y custodiados por la Administración Pública.</w:t>
      </w:r>
    </w:p>
    <w:p w14:paraId="6209F29A" w14:textId="4A0ECDBF" w:rsidR="00094089" w:rsidRPr="009E5C3B" w:rsidRDefault="00094089" w:rsidP="009E5C3B">
      <w:pPr>
        <w:pStyle w:val="Textonotapie"/>
        <w:jc w:val="both"/>
        <w:rPr>
          <w:lang w:val="es-ES_tradnl"/>
        </w:rPr>
      </w:pPr>
      <w:r w:rsidRPr="009E5C3B">
        <w:t>Estos certificados centralizados, o "certificados en la nube" permiten al ciudadano firmar documentos electrónicos desde cualquier dispositivo que tenga conexión a Internet y sin ningún equipamiento adicional.</w:t>
      </w:r>
    </w:p>
  </w:footnote>
  <w:footnote w:id="4">
    <w:p w14:paraId="763D2A06" w14:textId="7287CCEE" w:rsidR="00094089" w:rsidRPr="009E5777" w:rsidRDefault="00094089" w:rsidP="00980812">
      <w:pPr>
        <w:pStyle w:val="Textonotapie"/>
        <w:jc w:val="both"/>
        <w:rPr>
          <w:lang w:val="es-ES_tradnl"/>
        </w:rPr>
      </w:pPr>
      <w:r>
        <w:rPr>
          <w:rStyle w:val="Refdenotaalpie"/>
        </w:rPr>
        <w:footnoteRef/>
      </w:r>
      <w:r>
        <w:t xml:space="preserve"> </w:t>
      </w:r>
      <w:r>
        <w:rPr>
          <w:lang w:val="es-ES_tradnl"/>
        </w:rPr>
        <w:t>Existe un borrador de orden ministerial que contempla 20 trámites tipo sobre los que se puede otorgar representación: formular solicitudes, subsanar, realizar alegaciones, etc. La aplicación actual de la AGE (Administración General del Estado) contempla la posibilidad de ejercer la representación por procedimiento. Aun no se conoce cuál será el modelo definitivo.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1A7E6" w14:textId="77777777" w:rsidR="00094089" w:rsidRDefault="000940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603CA" w14:textId="3347BEAB" w:rsidR="00094089" w:rsidRPr="00987FC3" w:rsidRDefault="00094089" w:rsidP="00987FC3">
    <w:pPr>
      <w:pStyle w:val="Encabezado"/>
    </w:pPr>
    <w:r w:rsidRPr="00641C66">
      <w:rPr>
        <w:noProof/>
      </w:rPr>
      <w:drawing>
        <wp:anchor distT="0" distB="0" distL="114300" distR="114300" simplePos="0" relativeHeight="251666432" behindDoc="0" locked="0" layoutInCell="1" allowOverlap="1" wp14:anchorId="626A746B" wp14:editId="58273F94">
          <wp:simplePos x="0" y="0"/>
          <wp:positionH relativeFrom="column">
            <wp:posOffset>-1113182</wp:posOffset>
          </wp:positionH>
          <wp:positionV relativeFrom="paragraph">
            <wp:posOffset>-461176</wp:posOffset>
          </wp:positionV>
          <wp:extent cx="7594139" cy="15187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139" cy="151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A60BD" w14:textId="5B3B0DFB" w:rsidR="00094089" w:rsidRPr="00987FC3" w:rsidRDefault="00094089" w:rsidP="00987FC3">
    <w:pPr>
      <w:pStyle w:val="Encabezado"/>
    </w:pPr>
    <w:r w:rsidRPr="00641C66">
      <w:rPr>
        <w:noProof/>
      </w:rPr>
      <w:drawing>
        <wp:anchor distT="0" distB="0" distL="114300" distR="114300" simplePos="0" relativeHeight="251668480" behindDoc="0" locked="0" layoutInCell="1" allowOverlap="1" wp14:anchorId="03942FBA" wp14:editId="45DB527C">
          <wp:simplePos x="0" y="0"/>
          <wp:positionH relativeFrom="column">
            <wp:posOffset>-1097280</wp:posOffset>
          </wp:positionH>
          <wp:positionV relativeFrom="paragraph">
            <wp:posOffset>-445273</wp:posOffset>
          </wp:positionV>
          <wp:extent cx="7594139" cy="15187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139" cy="1518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428B4" w14:textId="12036AB5" w:rsidR="00094089" w:rsidRPr="009A60D7" w:rsidRDefault="00094089">
    <w:pPr>
      <w:pStyle w:val="Encabezado"/>
    </w:pPr>
    <w:r w:rsidRPr="006B3EF6">
      <w:rPr>
        <w:noProof/>
      </w:rPr>
      <w:drawing>
        <wp:anchor distT="0" distB="0" distL="114300" distR="114300" simplePos="0" relativeHeight="251662336" behindDoc="1" locked="0" layoutInCell="1" allowOverlap="1" wp14:anchorId="016A5DB5" wp14:editId="28214A4B">
          <wp:simplePos x="0" y="0"/>
          <wp:positionH relativeFrom="column">
            <wp:posOffset>-453390</wp:posOffset>
          </wp:positionH>
          <wp:positionV relativeFrom="paragraph">
            <wp:posOffset>-532130</wp:posOffset>
          </wp:positionV>
          <wp:extent cx="3314700" cy="1504950"/>
          <wp:effectExtent l="0" t="0" r="0" b="0"/>
          <wp:wrapNone/>
          <wp:docPr id="17" name="Imagen 17" descr="Informatica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rmatica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47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30D52"/>
    <w:multiLevelType w:val="hybridMultilevel"/>
    <w:tmpl w:val="866C6492"/>
    <w:lvl w:ilvl="0" w:tplc="AE84A05C">
      <w:numFmt w:val="bullet"/>
      <w:lvlText w:val="-"/>
      <w:lvlJc w:val="left"/>
      <w:pPr>
        <w:ind w:left="2154" w:hanging="360"/>
      </w:pPr>
      <w:rPr>
        <w:rFonts w:ascii="Calibri" w:eastAsiaTheme="minorHAnsi" w:hAnsi="Calibri" w:cstheme="minorBidi" w:hint="default"/>
      </w:rPr>
    </w:lvl>
    <w:lvl w:ilvl="1" w:tplc="0C0A0003" w:tentative="1">
      <w:start w:val="1"/>
      <w:numFmt w:val="bullet"/>
      <w:lvlText w:val="o"/>
      <w:lvlJc w:val="left"/>
      <w:pPr>
        <w:ind w:left="2874" w:hanging="360"/>
      </w:pPr>
      <w:rPr>
        <w:rFonts w:ascii="Courier New" w:hAnsi="Courier New" w:cs="Courier New" w:hint="default"/>
      </w:rPr>
    </w:lvl>
    <w:lvl w:ilvl="2" w:tplc="0C0A0005" w:tentative="1">
      <w:start w:val="1"/>
      <w:numFmt w:val="bullet"/>
      <w:lvlText w:val=""/>
      <w:lvlJc w:val="left"/>
      <w:pPr>
        <w:ind w:left="3594" w:hanging="360"/>
      </w:pPr>
      <w:rPr>
        <w:rFonts w:ascii="Wingdings" w:hAnsi="Wingdings" w:hint="default"/>
      </w:rPr>
    </w:lvl>
    <w:lvl w:ilvl="3" w:tplc="0C0A0001" w:tentative="1">
      <w:start w:val="1"/>
      <w:numFmt w:val="bullet"/>
      <w:lvlText w:val=""/>
      <w:lvlJc w:val="left"/>
      <w:pPr>
        <w:ind w:left="4314" w:hanging="360"/>
      </w:pPr>
      <w:rPr>
        <w:rFonts w:ascii="Symbol" w:hAnsi="Symbol" w:hint="default"/>
      </w:rPr>
    </w:lvl>
    <w:lvl w:ilvl="4" w:tplc="0C0A0003" w:tentative="1">
      <w:start w:val="1"/>
      <w:numFmt w:val="bullet"/>
      <w:lvlText w:val="o"/>
      <w:lvlJc w:val="left"/>
      <w:pPr>
        <w:ind w:left="5034" w:hanging="360"/>
      </w:pPr>
      <w:rPr>
        <w:rFonts w:ascii="Courier New" w:hAnsi="Courier New" w:cs="Courier New" w:hint="default"/>
      </w:rPr>
    </w:lvl>
    <w:lvl w:ilvl="5" w:tplc="0C0A0005" w:tentative="1">
      <w:start w:val="1"/>
      <w:numFmt w:val="bullet"/>
      <w:lvlText w:val=""/>
      <w:lvlJc w:val="left"/>
      <w:pPr>
        <w:ind w:left="5754" w:hanging="360"/>
      </w:pPr>
      <w:rPr>
        <w:rFonts w:ascii="Wingdings" w:hAnsi="Wingdings" w:hint="default"/>
      </w:rPr>
    </w:lvl>
    <w:lvl w:ilvl="6" w:tplc="0C0A0001" w:tentative="1">
      <w:start w:val="1"/>
      <w:numFmt w:val="bullet"/>
      <w:lvlText w:val=""/>
      <w:lvlJc w:val="left"/>
      <w:pPr>
        <w:ind w:left="6474" w:hanging="360"/>
      </w:pPr>
      <w:rPr>
        <w:rFonts w:ascii="Symbol" w:hAnsi="Symbol" w:hint="default"/>
      </w:rPr>
    </w:lvl>
    <w:lvl w:ilvl="7" w:tplc="0C0A0003" w:tentative="1">
      <w:start w:val="1"/>
      <w:numFmt w:val="bullet"/>
      <w:lvlText w:val="o"/>
      <w:lvlJc w:val="left"/>
      <w:pPr>
        <w:ind w:left="7194" w:hanging="360"/>
      </w:pPr>
      <w:rPr>
        <w:rFonts w:ascii="Courier New" w:hAnsi="Courier New" w:cs="Courier New" w:hint="default"/>
      </w:rPr>
    </w:lvl>
    <w:lvl w:ilvl="8" w:tplc="0C0A0005" w:tentative="1">
      <w:start w:val="1"/>
      <w:numFmt w:val="bullet"/>
      <w:lvlText w:val=""/>
      <w:lvlJc w:val="left"/>
      <w:pPr>
        <w:ind w:left="7914" w:hanging="360"/>
      </w:pPr>
      <w:rPr>
        <w:rFonts w:ascii="Wingdings" w:hAnsi="Wingdings" w:hint="default"/>
      </w:rPr>
    </w:lvl>
  </w:abstractNum>
  <w:abstractNum w:abstractNumId="1" w15:restartNumberingAfterBreak="0">
    <w:nsid w:val="12A02FE0"/>
    <w:multiLevelType w:val="hybridMultilevel"/>
    <w:tmpl w:val="A470FD3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D">
      <w:start w:val="1"/>
      <w:numFmt w:val="bullet"/>
      <w:lvlText w:val=""/>
      <w:lvlJc w:val="left"/>
      <w:pPr>
        <w:ind w:left="2520" w:hanging="360"/>
      </w:pPr>
      <w:rPr>
        <w:rFonts w:ascii="Wingdings" w:hAnsi="Wingdings"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41104E7"/>
    <w:multiLevelType w:val="multilevel"/>
    <w:tmpl w:val="D2104F52"/>
    <w:lvl w:ilvl="0">
      <w:start w:val="1"/>
      <w:numFmt w:val="decimal"/>
      <w:lvlText w:val="%1."/>
      <w:lvlJc w:val="left"/>
      <w:pPr>
        <w:ind w:left="2520" w:hanging="360"/>
      </w:pPr>
    </w:lvl>
    <w:lvl w:ilvl="1">
      <w:start w:val="5"/>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 w15:restartNumberingAfterBreak="0">
    <w:nsid w:val="1A945005"/>
    <w:multiLevelType w:val="hybridMultilevel"/>
    <w:tmpl w:val="1930C108"/>
    <w:lvl w:ilvl="0" w:tplc="F64A2896">
      <w:start w:val="1"/>
      <w:numFmt w:val="decimal"/>
      <w:lvlText w:val="%1."/>
      <w:lvlJc w:val="left"/>
      <w:pPr>
        <w:ind w:left="1065" w:hanging="360"/>
      </w:pPr>
      <w:rPr>
        <w:rFonts w:hint="default"/>
      </w:rPr>
    </w:lvl>
    <w:lvl w:ilvl="1" w:tplc="0C0A0001">
      <w:start w:val="1"/>
      <w:numFmt w:val="bullet"/>
      <w:lvlText w:val=""/>
      <w:lvlJc w:val="left"/>
      <w:pPr>
        <w:ind w:left="1785" w:hanging="360"/>
      </w:pPr>
      <w:rPr>
        <w:rFonts w:ascii="Symbol" w:hAnsi="Symbol" w:hint="default"/>
      </w:rPr>
    </w:lvl>
    <w:lvl w:ilvl="2" w:tplc="C774360C">
      <w:start w:val="1"/>
      <w:numFmt w:val="bullet"/>
      <w:lvlText w:val="-"/>
      <w:lvlJc w:val="left"/>
      <w:pPr>
        <w:ind w:left="2685" w:hanging="360"/>
      </w:pPr>
      <w:rPr>
        <w:rFonts w:ascii="Calibri" w:eastAsiaTheme="minorHAnsi" w:hAnsi="Calibri" w:cstheme="minorBidi" w:hint="default"/>
      </w:r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 w15:restartNumberingAfterBreak="0">
    <w:nsid w:val="1A9F0F18"/>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F6948C9"/>
    <w:multiLevelType w:val="hybridMultilevel"/>
    <w:tmpl w:val="299A7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2A3E4A"/>
    <w:multiLevelType w:val="multilevel"/>
    <w:tmpl w:val="D2104F52"/>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7" w15:restartNumberingAfterBreak="0">
    <w:nsid w:val="289A5CC9"/>
    <w:multiLevelType w:val="hybridMultilevel"/>
    <w:tmpl w:val="9AE27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DE0252"/>
    <w:multiLevelType w:val="hybridMultilevel"/>
    <w:tmpl w:val="4CC0C714"/>
    <w:lvl w:ilvl="0" w:tplc="051EC544">
      <w:start w:val="1"/>
      <w:numFmt w:val="bullet"/>
      <w:lvlText w:val=""/>
      <w:lvlJc w:val="left"/>
      <w:pPr>
        <w:tabs>
          <w:tab w:val="num" w:pos="720"/>
        </w:tabs>
        <w:ind w:left="720" w:hanging="360"/>
      </w:pPr>
      <w:rPr>
        <w:rFonts w:ascii="Wingdings" w:hAnsi="Wingdings" w:hint="default"/>
      </w:rPr>
    </w:lvl>
    <w:lvl w:ilvl="1" w:tplc="4A704222" w:tentative="1">
      <w:start w:val="1"/>
      <w:numFmt w:val="bullet"/>
      <w:lvlText w:val=""/>
      <w:lvlJc w:val="left"/>
      <w:pPr>
        <w:tabs>
          <w:tab w:val="num" w:pos="1440"/>
        </w:tabs>
        <w:ind w:left="1440" w:hanging="360"/>
      </w:pPr>
      <w:rPr>
        <w:rFonts w:ascii="Wingdings" w:hAnsi="Wingdings" w:hint="default"/>
      </w:rPr>
    </w:lvl>
    <w:lvl w:ilvl="2" w:tplc="67F0E538" w:tentative="1">
      <w:start w:val="1"/>
      <w:numFmt w:val="bullet"/>
      <w:lvlText w:val=""/>
      <w:lvlJc w:val="left"/>
      <w:pPr>
        <w:tabs>
          <w:tab w:val="num" w:pos="2160"/>
        </w:tabs>
        <w:ind w:left="2160" w:hanging="360"/>
      </w:pPr>
      <w:rPr>
        <w:rFonts w:ascii="Wingdings" w:hAnsi="Wingdings" w:hint="default"/>
      </w:rPr>
    </w:lvl>
    <w:lvl w:ilvl="3" w:tplc="5166107E" w:tentative="1">
      <w:start w:val="1"/>
      <w:numFmt w:val="bullet"/>
      <w:lvlText w:val=""/>
      <w:lvlJc w:val="left"/>
      <w:pPr>
        <w:tabs>
          <w:tab w:val="num" w:pos="2880"/>
        </w:tabs>
        <w:ind w:left="2880" w:hanging="360"/>
      </w:pPr>
      <w:rPr>
        <w:rFonts w:ascii="Wingdings" w:hAnsi="Wingdings" w:hint="default"/>
      </w:rPr>
    </w:lvl>
    <w:lvl w:ilvl="4" w:tplc="FB6A999E" w:tentative="1">
      <w:start w:val="1"/>
      <w:numFmt w:val="bullet"/>
      <w:lvlText w:val=""/>
      <w:lvlJc w:val="left"/>
      <w:pPr>
        <w:tabs>
          <w:tab w:val="num" w:pos="3600"/>
        </w:tabs>
        <w:ind w:left="3600" w:hanging="360"/>
      </w:pPr>
      <w:rPr>
        <w:rFonts w:ascii="Wingdings" w:hAnsi="Wingdings" w:hint="default"/>
      </w:rPr>
    </w:lvl>
    <w:lvl w:ilvl="5" w:tplc="D2EC2EDC" w:tentative="1">
      <w:start w:val="1"/>
      <w:numFmt w:val="bullet"/>
      <w:lvlText w:val=""/>
      <w:lvlJc w:val="left"/>
      <w:pPr>
        <w:tabs>
          <w:tab w:val="num" w:pos="4320"/>
        </w:tabs>
        <w:ind w:left="4320" w:hanging="360"/>
      </w:pPr>
      <w:rPr>
        <w:rFonts w:ascii="Wingdings" w:hAnsi="Wingdings" w:hint="default"/>
      </w:rPr>
    </w:lvl>
    <w:lvl w:ilvl="6" w:tplc="26CCA4A8" w:tentative="1">
      <w:start w:val="1"/>
      <w:numFmt w:val="bullet"/>
      <w:lvlText w:val=""/>
      <w:lvlJc w:val="left"/>
      <w:pPr>
        <w:tabs>
          <w:tab w:val="num" w:pos="5040"/>
        </w:tabs>
        <w:ind w:left="5040" w:hanging="360"/>
      </w:pPr>
      <w:rPr>
        <w:rFonts w:ascii="Wingdings" w:hAnsi="Wingdings" w:hint="default"/>
      </w:rPr>
    </w:lvl>
    <w:lvl w:ilvl="7" w:tplc="2D48B1D0" w:tentative="1">
      <w:start w:val="1"/>
      <w:numFmt w:val="bullet"/>
      <w:lvlText w:val=""/>
      <w:lvlJc w:val="left"/>
      <w:pPr>
        <w:tabs>
          <w:tab w:val="num" w:pos="5760"/>
        </w:tabs>
        <w:ind w:left="5760" w:hanging="360"/>
      </w:pPr>
      <w:rPr>
        <w:rFonts w:ascii="Wingdings" w:hAnsi="Wingdings" w:hint="default"/>
      </w:rPr>
    </w:lvl>
    <w:lvl w:ilvl="8" w:tplc="FB28DF2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65B76"/>
    <w:multiLevelType w:val="multilevel"/>
    <w:tmpl w:val="E5EC09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65047BA"/>
    <w:multiLevelType w:val="hybridMultilevel"/>
    <w:tmpl w:val="BF20B5DE"/>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823615D"/>
    <w:multiLevelType w:val="hybridMultilevel"/>
    <w:tmpl w:val="F0544D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92D313E"/>
    <w:multiLevelType w:val="hybridMultilevel"/>
    <w:tmpl w:val="9094E71C"/>
    <w:lvl w:ilvl="0" w:tplc="82126928">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F6C4591"/>
    <w:multiLevelType w:val="hybridMultilevel"/>
    <w:tmpl w:val="358247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0467436"/>
    <w:multiLevelType w:val="hybridMultilevel"/>
    <w:tmpl w:val="2C588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3726AC"/>
    <w:multiLevelType w:val="hybridMultilevel"/>
    <w:tmpl w:val="AB0ECBC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7F8368F"/>
    <w:multiLevelType w:val="hybridMultilevel"/>
    <w:tmpl w:val="A9245674"/>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7" w15:restartNumberingAfterBreak="0">
    <w:nsid w:val="553E060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5D2079"/>
    <w:multiLevelType w:val="hybridMultilevel"/>
    <w:tmpl w:val="DFD808B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8CF38A4"/>
    <w:multiLevelType w:val="hybridMultilevel"/>
    <w:tmpl w:val="49F228C8"/>
    <w:lvl w:ilvl="0" w:tplc="AE84A05C">
      <w:numFmt w:val="bullet"/>
      <w:lvlText w:val="-"/>
      <w:lvlJc w:val="left"/>
      <w:pPr>
        <w:ind w:left="36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A2217F4"/>
    <w:multiLevelType w:val="hybridMultilevel"/>
    <w:tmpl w:val="1C5405C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5C8D5868"/>
    <w:multiLevelType w:val="hybridMultilevel"/>
    <w:tmpl w:val="C0E465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D210E27"/>
    <w:multiLevelType w:val="multilevel"/>
    <w:tmpl w:val="D2104F5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5D9E5203"/>
    <w:multiLevelType w:val="multilevel"/>
    <w:tmpl w:val="D2104F52"/>
    <w:lvl w:ilvl="0">
      <w:start w:val="1"/>
      <w:numFmt w:val="decimal"/>
      <w:lvlText w:val="%1."/>
      <w:lvlJc w:val="left"/>
      <w:pPr>
        <w:ind w:left="1776" w:hanging="360"/>
      </w:pPr>
    </w:lvl>
    <w:lvl w:ilvl="1">
      <w:start w:val="5"/>
      <w:numFmt w:val="decimal"/>
      <w:isLgl/>
      <w:lvlText w:val="%1.%2."/>
      <w:lvlJc w:val="left"/>
      <w:pPr>
        <w:ind w:left="1776"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24" w15:restartNumberingAfterBreak="0">
    <w:nsid w:val="67336225"/>
    <w:multiLevelType w:val="multilevel"/>
    <w:tmpl w:val="D2104F52"/>
    <w:lvl w:ilvl="0">
      <w:start w:val="1"/>
      <w:numFmt w:val="decimal"/>
      <w:lvlText w:val="%1."/>
      <w:lvlJc w:val="left"/>
      <w:pPr>
        <w:ind w:left="1068"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5" w15:restartNumberingAfterBreak="0">
    <w:nsid w:val="673B1CB9"/>
    <w:multiLevelType w:val="multilevel"/>
    <w:tmpl w:val="D2104F52"/>
    <w:lvl w:ilvl="0">
      <w:start w:val="1"/>
      <w:numFmt w:val="decimal"/>
      <w:lvlText w:val="%1."/>
      <w:lvlJc w:val="left"/>
      <w:pPr>
        <w:ind w:left="1428" w:hanging="360"/>
      </w:pPr>
    </w:lvl>
    <w:lvl w:ilvl="1">
      <w:start w:val="5"/>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6" w15:restartNumberingAfterBreak="0">
    <w:nsid w:val="679343C9"/>
    <w:multiLevelType w:val="hybridMultilevel"/>
    <w:tmpl w:val="83F82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970486E"/>
    <w:multiLevelType w:val="hybridMultilevel"/>
    <w:tmpl w:val="C6927860"/>
    <w:lvl w:ilvl="0" w:tplc="EACAE160">
      <w:start w:val="15"/>
      <w:numFmt w:val="bullet"/>
      <w:lvlText w:val="-"/>
      <w:lvlJc w:val="left"/>
      <w:pPr>
        <w:ind w:left="792" w:hanging="360"/>
      </w:pPr>
      <w:rPr>
        <w:rFonts w:ascii="Calibri" w:eastAsiaTheme="minorHAnsi" w:hAnsi="Calibri" w:cstheme="minorBidi"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28" w15:restartNumberingAfterBreak="0">
    <w:nsid w:val="6F7C2C92"/>
    <w:multiLevelType w:val="hybridMultilevel"/>
    <w:tmpl w:val="D3E6A76E"/>
    <w:lvl w:ilvl="0" w:tplc="EACAE160">
      <w:start w:val="15"/>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39D294D"/>
    <w:multiLevelType w:val="hybridMultilevel"/>
    <w:tmpl w:val="2F6817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4826328"/>
    <w:multiLevelType w:val="hybridMultilevel"/>
    <w:tmpl w:val="E3E678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51E5D3E"/>
    <w:multiLevelType w:val="hybridMultilevel"/>
    <w:tmpl w:val="7D5EE764"/>
    <w:lvl w:ilvl="0" w:tplc="AE84A05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79E2F80"/>
    <w:multiLevelType w:val="hybridMultilevel"/>
    <w:tmpl w:val="A484E95A"/>
    <w:lvl w:ilvl="0" w:tplc="F64A2896">
      <w:start w:val="1"/>
      <w:numFmt w:val="decimal"/>
      <w:lvlText w:val="%1."/>
      <w:lvlJc w:val="left"/>
      <w:pPr>
        <w:ind w:left="1065" w:hanging="360"/>
      </w:pPr>
      <w:rPr>
        <w:rFonts w:hint="default"/>
      </w:rPr>
    </w:lvl>
    <w:lvl w:ilvl="1" w:tplc="0C0A0019">
      <w:start w:val="1"/>
      <w:numFmt w:val="lowerLetter"/>
      <w:lvlText w:val="%2."/>
      <w:lvlJc w:val="left"/>
      <w:pPr>
        <w:ind w:left="1785" w:hanging="360"/>
      </w:pPr>
    </w:lvl>
    <w:lvl w:ilvl="2" w:tplc="C774360C">
      <w:start w:val="1"/>
      <w:numFmt w:val="bullet"/>
      <w:lvlText w:val="-"/>
      <w:lvlJc w:val="left"/>
      <w:pPr>
        <w:ind w:left="2685" w:hanging="360"/>
      </w:pPr>
      <w:rPr>
        <w:rFonts w:ascii="Calibri" w:eastAsiaTheme="minorHAnsi" w:hAnsi="Calibri" w:cstheme="minorBidi" w:hint="default"/>
      </w:r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3" w15:restartNumberingAfterBreak="0">
    <w:nsid w:val="79C55B12"/>
    <w:multiLevelType w:val="multilevel"/>
    <w:tmpl w:val="0E3C53BE"/>
    <w:lvl w:ilvl="0">
      <w:start w:val="1"/>
      <w:numFmt w:val="bullet"/>
      <w:lvlText w:val=""/>
      <w:lvlJc w:val="left"/>
      <w:pPr>
        <w:ind w:left="1440" w:hanging="360"/>
      </w:pPr>
      <w:rPr>
        <w:rFonts w:ascii="Symbol" w:hAnsi="Symbol"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15:restartNumberingAfterBreak="0">
    <w:nsid w:val="7FEA0D85"/>
    <w:multiLevelType w:val="multilevel"/>
    <w:tmpl w:val="D2104F52"/>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9"/>
  </w:num>
  <w:num w:numId="2">
    <w:abstractNumId w:val="32"/>
  </w:num>
  <w:num w:numId="3">
    <w:abstractNumId w:val="8"/>
  </w:num>
  <w:num w:numId="4">
    <w:abstractNumId w:val="31"/>
  </w:num>
  <w:num w:numId="5">
    <w:abstractNumId w:val="19"/>
  </w:num>
  <w:num w:numId="6">
    <w:abstractNumId w:val="17"/>
  </w:num>
  <w:num w:numId="7">
    <w:abstractNumId w:val="11"/>
  </w:num>
  <w:num w:numId="8">
    <w:abstractNumId w:val="30"/>
  </w:num>
  <w:num w:numId="9">
    <w:abstractNumId w:val="12"/>
  </w:num>
  <w:num w:numId="10">
    <w:abstractNumId w:val="7"/>
  </w:num>
  <w:num w:numId="11">
    <w:abstractNumId w:val="2"/>
  </w:num>
  <w:num w:numId="12">
    <w:abstractNumId w:val="22"/>
  </w:num>
  <w:num w:numId="13">
    <w:abstractNumId w:val="24"/>
  </w:num>
  <w:num w:numId="14">
    <w:abstractNumId w:val="0"/>
  </w:num>
  <w:num w:numId="15">
    <w:abstractNumId w:val="34"/>
  </w:num>
  <w:num w:numId="16">
    <w:abstractNumId w:val="33"/>
  </w:num>
  <w:num w:numId="17">
    <w:abstractNumId w:val="23"/>
  </w:num>
  <w:num w:numId="18">
    <w:abstractNumId w:val="21"/>
  </w:num>
  <w:num w:numId="19">
    <w:abstractNumId w:val="15"/>
  </w:num>
  <w:num w:numId="20">
    <w:abstractNumId w:val="4"/>
  </w:num>
  <w:num w:numId="21">
    <w:abstractNumId w:val="28"/>
  </w:num>
  <w:num w:numId="22">
    <w:abstractNumId w:val="27"/>
  </w:num>
  <w:num w:numId="23">
    <w:abstractNumId w:val="18"/>
  </w:num>
  <w:num w:numId="24">
    <w:abstractNumId w:val="6"/>
  </w:num>
  <w:num w:numId="25">
    <w:abstractNumId w:val="1"/>
  </w:num>
  <w:num w:numId="26">
    <w:abstractNumId w:val="10"/>
  </w:num>
  <w:num w:numId="27">
    <w:abstractNumId w:val="5"/>
  </w:num>
  <w:num w:numId="28">
    <w:abstractNumId w:val="4"/>
  </w:num>
  <w:num w:numId="29">
    <w:abstractNumId w:val="4"/>
  </w:num>
  <w:num w:numId="30">
    <w:abstractNumId w:val="3"/>
  </w:num>
  <w:num w:numId="31">
    <w:abstractNumId w:val="26"/>
  </w:num>
  <w:num w:numId="32">
    <w:abstractNumId w:val="14"/>
  </w:num>
  <w:num w:numId="33">
    <w:abstractNumId w:val="20"/>
  </w:num>
  <w:num w:numId="34">
    <w:abstractNumId w:val="29"/>
  </w:num>
  <w:num w:numId="35">
    <w:abstractNumId w:val="16"/>
  </w:num>
  <w:num w:numId="36">
    <w:abstractNumId w:val="13"/>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5E7"/>
    <w:rsid w:val="000037C7"/>
    <w:rsid w:val="00006D45"/>
    <w:rsid w:val="000105F0"/>
    <w:rsid w:val="00011D33"/>
    <w:rsid w:val="000164F9"/>
    <w:rsid w:val="00016C43"/>
    <w:rsid w:val="00022CF1"/>
    <w:rsid w:val="0002393D"/>
    <w:rsid w:val="00027390"/>
    <w:rsid w:val="00043F73"/>
    <w:rsid w:val="000478EB"/>
    <w:rsid w:val="0006609D"/>
    <w:rsid w:val="00066F9C"/>
    <w:rsid w:val="000824B0"/>
    <w:rsid w:val="00090602"/>
    <w:rsid w:val="00094089"/>
    <w:rsid w:val="000B64DA"/>
    <w:rsid w:val="000F7D28"/>
    <w:rsid w:val="001319CF"/>
    <w:rsid w:val="001442F1"/>
    <w:rsid w:val="001561B0"/>
    <w:rsid w:val="00182478"/>
    <w:rsid w:val="00184CC6"/>
    <w:rsid w:val="00191F1B"/>
    <w:rsid w:val="001B252B"/>
    <w:rsid w:val="001B66C8"/>
    <w:rsid w:val="001C410B"/>
    <w:rsid w:val="001D2496"/>
    <w:rsid w:val="001F645B"/>
    <w:rsid w:val="001F6D2F"/>
    <w:rsid w:val="00230D2E"/>
    <w:rsid w:val="0025020D"/>
    <w:rsid w:val="00254D59"/>
    <w:rsid w:val="00280734"/>
    <w:rsid w:val="00293C2C"/>
    <w:rsid w:val="002977FB"/>
    <w:rsid w:val="00297EDD"/>
    <w:rsid w:val="002B1359"/>
    <w:rsid w:val="002B5FD2"/>
    <w:rsid w:val="002C2ACA"/>
    <w:rsid w:val="002E2729"/>
    <w:rsid w:val="002F642D"/>
    <w:rsid w:val="00300B22"/>
    <w:rsid w:val="003104FA"/>
    <w:rsid w:val="0032469A"/>
    <w:rsid w:val="00373CD1"/>
    <w:rsid w:val="00391C20"/>
    <w:rsid w:val="003B0F1C"/>
    <w:rsid w:val="003B4254"/>
    <w:rsid w:val="003D2DE7"/>
    <w:rsid w:val="003E3C66"/>
    <w:rsid w:val="00401BFA"/>
    <w:rsid w:val="004202AC"/>
    <w:rsid w:val="004324D9"/>
    <w:rsid w:val="0043261E"/>
    <w:rsid w:val="00436DF5"/>
    <w:rsid w:val="00441CD5"/>
    <w:rsid w:val="004606F8"/>
    <w:rsid w:val="00464EEB"/>
    <w:rsid w:val="004851D0"/>
    <w:rsid w:val="004C2C00"/>
    <w:rsid w:val="004E7E58"/>
    <w:rsid w:val="0050040C"/>
    <w:rsid w:val="00503046"/>
    <w:rsid w:val="00530B00"/>
    <w:rsid w:val="00542236"/>
    <w:rsid w:val="00546C30"/>
    <w:rsid w:val="005564F1"/>
    <w:rsid w:val="005A7487"/>
    <w:rsid w:val="005A75E8"/>
    <w:rsid w:val="005F7249"/>
    <w:rsid w:val="00634E1C"/>
    <w:rsid w:val="0064558A"/>
    <w:rsid w:val="006521E9"/>
    <w:rsid w:val="00670267"/>
    <w:rsid w:val="006922A4"/>
    <w:rsid w:val="006961DA"/>
    <w:rsid w:val="006B3EF6"/>
    <w:rsid w:val="006C0175"/>
    <w:rsid w:val="006D1AF1"/>
    <w:rsid w:val="006D5A16"/>
    <w:rsid w:val="0073406F"/>
    <w:rsid w:val="00740451"/>
    <w:rsid w:val="00762A9D"/>
    <w:rsid w:val="00775EFE"/>
    <w:rsid w:val="00795CD1"/>
    <w:rsid w:val="007A75E7"/>
    <w:rsid w:val="007B245D"/>
    <w:rsid w:val="007C2B73"/>
    <w:rsid w:val="007C46BF"/>
    <w:rsid w:val="007D6CC9"/>
    <w:rsid w:val="007E157D"/>
    <w:rsid w:val="008021E4"/>
    <w:rsid w:val="00802DFF"/>
    <w:rsid w:val="008042F3"/>
    <w:rsid w:val="00810DD6"/>
    <w:rsid w:val="00822D74"/>
    <w:rsid w:val="008277AE"/>
    <w:rsid w:val="008363EC"/>
    <w:rsid w:val="00852C69"/>
    <w:rsid w:val="00853BCF"/>
    <w:rsid w:val="008850EA"/>
    <w:rsid w:val="00897531"/>
    <w:rsid w:val="008B122F"/>
    <w:rsid w:val="008B238F"/>
    <w:rsid w:val="008F0EA9"/>
    <w:rsid w:val="00900292"/>
    <w:rsid w:val="009062BE"/>
    <w:rsid w:val="00933DAD"/>
    <w:rsid w:val="00934645"/>
    <w:rsid w:val="00945F96"/>
    <w:rsid w:val="00960A37"/>
    <w:rsid w:val="00976D4A"/>
    <w:rsid w:val="00980812"/>
    <w:rsid w:val="00987FC3"/>
    <w:rsid w:val="009A60D7"/>
    <w:rsid w:val="009E5C3B"/>
    <w:rsid w:val="009F498F"/>
    <w:rsid w:val="00A22D87"/>
    <w:rsid w:val="00A4352B"/>
    <w:rsid w:val="00A45360"/>
    <w:rsid w:val="00A83E75"/>
    <w:rsid w:val="00A927C5"/>
    <w:rsid w:val="00A94CF6"/>
    <w:rsid w:val="00A97ECE"/>
    <w:rsid w:val="00AA0C32"/>
    <w:rsid w:val="00AA55A6"/>
    <w:rsid w:val="00AB2D89"/>
    <w:rsid w:val="00AC1093"/>
    <w:rsid w:val="00AC78E5"/>
    <w:rsid w:val="00AF0755"/>
    <w:rsid w:val="00AF7E42"/>
    <w:rsid w:val="00B343EF"/>
    <w:rsid w:val="00B351AB"/>
    <w:rsid w:val="00B37BE1"/>
    <w:rsid w:val="00BB6F4A"/>
    <w:rsid w:val="00BC79C7"/>
    <w:rsid w:val="00BD1C39"/>
    <w:rsid w:val="00BF291B"/>
    <w:rsid w:val="00C157C4"/>
    <w:rsid w:val="00C1682E"/>
    <w:rsid w:val="00C20116"/>
    <w:rsid w:val="00C55EC5"/>
    <w:rsid w:val="00CA232B"/>
    <w:rsid w:val="00CC6FED"/>
    <w:rsid w:val="00D1505A"/>
    <w:rsid w:val="00D20CE5"/>
    <w:rsid w:val="00D26FAE"/>
    <w:rsid w:val="00D70395"/>
    <w:rsid w:val="00D76A52"/>
    <w:rsid w:val="00D94971"/>
    <w:rsid w:val="00DC39FF"/>
    <w:rsid w:val="00DD34F1"/>
    <w:rsid w:val="00E029E3"/>
    <w:rsid w:val="00E449A3"/>
    <w:rsid w:val="00E50A7F"/>
    <w:rsid w:val="00EA684C"/>
    <w:rsid w:val="00EB7726"/>
    <w:rsid w:val="00ED22CD"/>
    <w:rsid w:val="00EF24DB"/>
    <w:rsid w:val="00F1254D"/>
    <w:rsid w:val="00F12832"/>
    <w:rsid w:val="00F3167A"/>
    <w:rsid w:val="00F37412"/>
    <w:rsid w:val="00F45EF7"/>
    <w:rsid w:val="00F64C19"/>
    <w:rsid w:val="00F870C6"/>
    <w:rsid w:val="00F94BFC"/>
    <w:rsid w:val="00FA05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3BEB1E0"/>
  <w15:chartTrackingRefBased/>
  <w15:docId w15:val="{4A59BE60-A8C6-43FC-ACBB-F4733F78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093"/>
    <w:pPr>
      <w:ind w:left="284"/>
    </w:pPr>
    <w:rPr>
      <w:sz w:val="24"/>
      <w:szCs w:val="24"/>
    </w:rPr>
  </w:style>
  <w:style w:type="paragraph" w:styleId="Ttulo1">
    <w:name w:val="heading 1"/>
    <w:basedOn w:val="Normal"/>
    <w:next w:val="Normal"/>
    <w:link w:val="Ttulo1Car"/>
    <w:uiPriority w:val="9"/>
    <w:qFormat/>
    <w:rsid w:val="00AC1093"/>
    <w:pPr>
      <w:keepNext/>
      <w:keepLines/>
      <w:numPr>
        <w:numId w:val="20"/>
      </w:numPr>
      <w:spacing w:before="240" w:after="120" w:line="259" w:lineRule="auto"/>
      <w:outlineLvl w:val="0"/>
    </w:pPr>
    <w:rPr>
      <w:rFonts w:asciiTheme="majorHAnsi" w:eastAsiaTheme="majorEastAsia" w:hAnsiTheme="majorHAnsi" w:cstheme="majorBidi"/>
      <w:b/>
      <w:color w:val="3B3838" w:themeColor="background2" w:themeShade="40"/>
      <w:szCs w:val="32"/>
      <w:lang w:eastAsia="en-US"/>
    </w:rPr>
  </w:style>
  <w:style w:type="paragraph" w:styleId="Ttulo2">
    <w:name w:val="heading 2"/>
    <w:basedOn w:val="Normal"/>
    <w:next w:val="Normal"/>
    <w:link w:val="Ttulo2Car"/>
    <w:uiPriority w:val="9"/>
    <w:unhideWhenUsed/>
    <w:qFormat/>
    <w:rsid w:val="007A75E7"/>
    <w:pPr>
      <w:keepNext/>
      <w:keepLines/>
      <w:numPr>
        <w:ilvl w:val="1"/>
        <w:numId w:val="20"/>
      </w:numPr>
      <w:spacing w:before="40" w:after="120" w:line="259" w:lineRule="auto"/>
      <w:outlineLvl w:val="1"/>
    </w:pPr>
    <w:rPr>
      <w:rFonts w:asciiTheme="majorHAnsi" w:eastAsiaTheme="majorEastAsia" w:hAnsiTheme="majorHAnsi" w:cstheme="majorBidi"/>
      <w:b/>
      <w:color w:val="7F7F7F" w:themeColor="text1" w:themeTint="80"/>
      <w:sz w:val="22"/>
      <w:szCs w:val="26"/>
      <w:lang w:eastAsia="en-US"/>
    </w:rPr>
  </w:style>
  <w:style w:type="paragraph" w:styleId="Ttulo3">
    <w:name w:val="heading 3"/>
    <w:basedOn w:val="Normal"/>
    <w:next w:val="Normal"/>
    <w:link w:val="Ttulo3Car"/>
    <w:uiPriority w:val="9"/>
    <w:unhideWhenUsed/>
    <w:qFormat/>
    <w:rsid w:val="00300B22"/>
    <w:pPr>
      <w:keepNext/>
      <w:keepLines/>
      <w:numPr>
        <w:ilvl w:val="2"/>
        <w:numId w:val="20"/>
      </w:numPr>
      <w:spacing w:before="40" w:after="120" w:line="259" w:lineRule="auto"/>
      <w:outlineLvl w:val="2"/>
    </w:pPr>
    <w:rPr>
      <w:rFonts w:asciiTheme="majorHAnsi" w:eastAsiaTheme="majorEastAsia" w:hAnsiTheme="majorHAnsi" w:cstheme="majorBidi"/>
      <w:b/>
      <w:smallCaps/>
      <w:color w:val="767171" w:themeColor="background2" w:themeShade="80"/>
      <w:sz w:val="20"/>
      <w:lang w:eastAsia="en-US"/>
    </w:rPr>
  </w:style>
  <w:style w:type="paragraph" w:styleId="Ttulo4">
    <w:name w:val="heading 4"/>
    <w:basedOn w:val="Normal"/>
    <w:next w:val="Normal"/>
    <w:link w:val="Ttulo4Car"/>
    <w:uiPriority w:val="9"/>
    <w:unhideWhenUsed/>
    <w:qFormat/>
    <w:rsid w:val="007A75E7"/>
    <w:pPr>
      <w:keepNext/>
      <w:keepLines/>
      <w:numPr>
        <w:ilvl w:val="3"/>
        <w:numId w:val="20"/>
      </w:numPr>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Ttulo5">
    <w:name w:val="heading 5"/>
    <w:basedOn w:val="Normal"/>
    <w:next w:val="Normal"/>
    <w:link w:val="Ttulo5Car"/>
    <w:uiPriority w:val="9"/>
    <w:unhideWhenUsed/>
    <w:qFormat/>
    <w:rsid w:val="007A75E7"/>
    <w:pPr>
      <w:keepNext/>
      <w:keepLines/>
      <w:numPr>
        <w:ilvl w:val="4"/>
        <w:numId w:val="20"/>
      </w:numPr>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Ttulo6">
    <w:name w:val="heading 6"/>
    <w:basedOn w:val="Normal"/>
    <w:next w:val="Normal"/>
    <w:link w:val="Ttulo6Car"/>
    <w:uiPriority w:val="9"/>
    <w:semiHidden/>
    <w:unhideWhenUsed/>
    <w:qFormat/>
    <w:rsid w:val="007A75E7"/>
    <w:pPr>
      <w:keepNext/>
      <w:keepLines/>
      <w:numPr>
        <w:ilvl w:val="5"/>
        <w:numId w:val="20"/>
      </w:numPr>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Ttulo7">
    <w:name w:val="heading 7"/>
    <w:basedOn w:val="Normal"/>
    <w:next w:val="Normal"/>
    <w:link w:val="Ttulo7Car"/>
    <w:uiPriority w:val="9"/>
    <w:semiHidden/>
    <w:unhideWhenUsed/>
    <w:qFormat/>
    <w:rsid w:val="007A75E7"/>
    <w:pPr>
      <w:keepNext/>
      <w:keepLines/>
      <w:numPr>
        <w:ilvl w:val="6"/>
        <w:numId w:val="20"/>
      </w:numPr>
      <w:spacing w:before="40" w:line="259" w:lineRule="auto"/>
      <w:outlineLvl w:val="6"/>
    </w:pPr>
    <w:rPr>
      <w:rFonts w:asciiTheme="majorHAnsi" w:eastAsiaTheme="majorEastAsia" w:hAnsiTheme="majorHAnsi" w:cstheme="majorBidi"/>
      <w:i/>
      <w:iCs/>
      <w:color w:val="1F4D78" w:themeColor="accent1" w:themeShade="7F"/>
      <w:sz w:val="22"/>
      <w:szCs w:val="22"/>
      <w:lang w:eastAsia="en-US"/>
    </w:rPr>
  </w:style>
  <w:style w:type="paragraph" w:styleId="Ttulo8">
    <w:name w:val="heading 8"/>
    <w:basedOn w:val="Normal"/>
    <w:next w:val="Normal"/>
    <w:link w:val="Ttulo8Car"/>
    <w:uiPriority w:val="9"/>
    <w:semiHidden/>
    <w:unhideWhenUsed/>
    <w:qFormat/>
    <w:rsid w:val="007A75E7"/>
    <w:pPr>
      <w:keepNext/>
      <w:keepLines/>
      <w:numPr>
        <w:ilvl w:val="7"/>
        <w:numId w:val="20"/>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7A75E7"/>
    <w:pPr>
      <w:keepNext/>
      <w:keepLines/>
      <w:numPr>
        <w:ilvl w:val="8"/>
        <w:numId w:val="20"/>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B238F"/>
    <w:pPr>
      <w:tabs>
        <w:tab w:val="center" w:pos="4252"/>
        <w:tab w:val="right" w:pos="8504"/>
      </w:tabs>
    </w:pPr>
  </w:style>
  <w:style w:type="paragraph" w:styleId="Piedepgina">
    <w:name w:val="footer"/>
    <w:basedOn w:val="Normal"/>
    <w:link w:val="PiedepginaCar"/>
    <w:uiPriority w:val="99"/>
    <w:rsid w:val="008B238F"/>
    <w:pPr>
      <w:tabs>
        <w:tab w:val="center" w:pos="4252"/>
        <w:tab w:val="right" w:pos="8504"/>
      </w:tabs>
    </w:pPr>
  </w:style>
  <w:style w:type="character" w:customStyle="1" w:styleId="Ttulo1Car">
    <w:name w:val="Título 1 Car"/>
    <w:basedOn w:val="Fuentedeprrafopredeter"/>
    <w:link w:val="Ttulo1"/>
    <w:uiPriority w:val="9"/>
    <w:rsid w:val="00AC1093"/>
    <w:rPr>
      <w:rFonts w:asciiTheme="majorHAnsi" w:eastAsiaTheme="majorEastAsia" w:hAnsiTheme="majorHAnsi" w:cstheme="majorBidi"/>
      <w:b/>
      <w:color w:val="3B3838" w:themeColor="background2" w:themeShade="40"/>
      <w:sz w:val="24"/>
      <w:szCs w:val="32"/>
      <w:lang w:eastAsia="en-US"/>
    </w:rPr>
  </w:style>
  <w:style w:type="character" w:customStyle="1" w:styleId="Ttulo2Car">
    <w:name w:val="Título 2 Car"/>
    <w:basedOn w:val="Fuentedeprrafopredeter"/>
    <w:link w:val="Ttulo2"/>
    <w:uiPriority w:val="9"/>
    <w:rsid w:val="007A75E7"/>
    <w:rPr>
      <w:rFonts w:asciiTheme="majorHAnsi" w:eastAsiaTheme="majorEastAsia" w:hAnsiTheme="majorHAnsi" w:cstheme="majorBidi"/>
      <w:b/>
      <w:color w:val="7F7F7F" w:themeColor="text1" w:themeTint="80"/>
      <w:sz w:val="22"/>
      <w:szCs w:val="26"/>
      <w:lang w:eastAsia="en-US"/>
    </w:rPr>
  </w:style>
  <w:style w:type="character" w:customStyle="1" w:styleId="Ttulo3Car">
    <w:name w:val="Título 3 Car"/>
    <w:basedOn w:val="Fuentedeprrafopredeter"/>
    <w:link w:val="Ttulo3"/>
    <w:uiPriority w:val="9"/>
    <w:rsid w:val="00300B22"/>
    <w:rPr>
      <w:rFonts w:asciiTheme="majorHAnsi" w:eastAsiaTheme="majorEastAsia" w:hAnsiTheme="majorHAnsi" w:cstheme="majorBidi"/>
      <w:b/>
      <w:smallCaps/>
      <w:color w:val="767171" w:themeColor="background2" w:themeShade="80"/>
      <w:szCs w:val="24"/>
      <w:lang w:eastAsia="en-US"/>
    </w:rPr>
  </w:style>
  <w:style w:type="character" w:customStyle="1" w:styleId="Ttulo4Car">
    <w:name w:val="Título 4 Car"/>
    <w:basedOn w:val="Fuentedeprrafopredeter"/>
    <w:link w:val="Ttulo4"/>
    <w:uiPriority w:val="9"/>
    <w:rsid w:val="007A75E7"/>
    <w:rPr>
      <w:rFonts w:asciiTheme="majorHAnsi" w:eastAsiaTheme="majorEastAsia" w:hAnsiTheme="majorHAnsi" w:cstheme="majorBidi"/>
      <w:i/>
      <w:iCs/>
      <w:color w:val="2E74B5" w:themeColor="accent1" w:themeShade="BF"/>
      <w:sz w:val="22"/>
      <w:szCs w:val="22"/>
      <w:lang w:eastAsia="en-US"/>
    </w:rPr>
  </w:style>
  <w:style w:type="character" w:customStyle="1" w:styleId="Ttulo5Car">
    <w:name w:val="Título 5 Car"/>
    <w:basedOn w:val="Fuentedeprrafopredeter"/>
    <w:link w:val="Ttulo5"/>
    <w:uiPriority w:val="9"/>
    <w:rsid w:val="007A75E7"/>
    <w:rPr>
      <w:rFonts w:asciiTheme="majorHAnsi" w:eastAsiaTheme="majorEastAsia" w:hAnsiTheme="majorHAnsi" w:cstheme="majorBidi"/>
      <w:color w:val="2E74B5" w:themeColor="accent1" w:themeShade="BF"/>
      <w:sz w:val="22"/>
      <w:szCs w:val="22"/>
      <w:lang w:eastAsia="en-US"/>
    </w:rPr>
  </w:style>
  <w:style w:type="character" w:customStyle="1" w:styleId="Ttulo6Car">
    <w:name w:val="Título 6 Car"/>
    <w:basedOn w:val="Fuentedeprrafopredeter"/>
    <w:link w:val="Ttulo6"/>
    <w:uiPriority w:val="9"/>
    <w:semiHidden/>
    <w:rsid w:val="007A75E7"/>
    <w:rPr>
      <w:rFonts w:asciiTheme="majorHAnsi" w:eastAsiaTheme="majorEastAsia" w:hAnsiTheme="majorHAnsi" w:cstheme="majorBidi"/>
      <w:color w:val="1F4D78" w:themeColor="accent1" w:themeShade="7F"/>
      <w:sz w:val="22"/>
      <w:szCs w:val="22"/>
      <w:lang w:eastAsia="en-US"/>
    </w:rPr>
  </w:style>
  <w:style w:type="character" w:customStyle="1" w:styleId="Ttulo7Car">
    <w:name w:val="Título 7 Car"/>
    <w:basedOn w:val="Fuentedeprrafopredeter"/>
    <w:link w:val="Ttulo7"/>
    <w:uiPriority w:val="9"/>
    <w:semiHidden/>
    <w:rsid w:val="007A75E7"/>
    <w:rPr>
      <w:rFonts w:asciiTheme="majorHAnsi" w:eastAsiaTheme="majorEastAsia" w:hAnsiTheme="majorHAnsi" w:cstheme="majorBidi"/>
      <w:i/>
      <w:iCs/>
      <w:color w:val="1F4D78" w:themeColor="accent1" w:themeShade="7F"/>
      <w:sz w:val="22"/>
      <w:szCs w:val="22"/>
      <w:lang w:eastAsia="en-US"/>
    </w:rPr>
  </w:style>
  <w:style w:type="character" w:customStyle="1" w:styleId="Ttulo8Car">
    <w:name w:val="Título 8 Car"/>
    <w:basedOn w:val="Fuentedeprrafopredeter"/>
    <w:link w:val="Ttulo8"/>
    <w:uiPriority w:val="9"/>
    <w:semiHidden/>
    <w:rsid w:val="007A75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7A75E7"/>
    <w:rPr>
      <w:rFonts w:asciiTheme="majorHAnsi" w:eastAsiaTheme="majorEastAsia" w:hAnsiTheme="majorHAnsi" w:cstheme="majorBidi"/>
      <w:i/>
      <w:iCs/>
      <w:color w:val="272727" w:themeColor="text1" w:themeTint="D8"/>
      <w:sz w:val="21"/>
      <w:szCs w:val="21"/>
      <w:lang w:eastAsia="en-US"/>
    </w:rPr>
  </w:style>
  <w:style w:type="numbering" w:customStyle="1" w:styleId="Sinlista1">
    <w:name w:val="Sin lista1"/>
    <w:next w:val="Sinlista"/>
    <w:uiPriority w:val="99"/>
    <w:semiHidden/>
    <w:unhideWhenUsed/>
    <w:rsid w:val="007A75E7"/>
  </w:style>
  <w:style w:type="paragraph" w:styleId="Prrafodelista">
    <w:name w:val="List Paragraph"/>
    <w:basedOn w:val="Normal"/>
    <w:uiPriority w:val="34"/>
    <w:qFormat/>
    <w:rsid w:val="007A75E7"/>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7A75E7"/>
    <w:pPr>
      <w:spacing w:before="100" w:beforeAutospacing="1" w:after="100" w:afterAutospacing="1"/>
    </w:pPr>
    <w:rPr>
      <w:rFonts w:eastAsiaTheme="minorEastAsia"/>
    </w:rPr>
  </w:style>
  <w:style w:type="character" w:styleId="Refdecomentario">
    <w:name w:val="annotation reference"/>
    <w:basedOn w:val="Fuentedeprrafopredeter"/>
    <w:uiPriority w:val="99"/>
    <w:unhideWhenUsed/>
    <w:rsid w:val="007A75E7"/>
    <w:rPr>
      <w:sz w:val="16"/>
      <w:szCs w:val="16"/>
    </w:rPr>
  </w:style>
  <w:style w:type="paragraph" w:styleId="Textocomentario">
    <w:name w:val="annotation text"/>
    <w:basedOn w:val="Normal"/>
    <w:link w:val="TextocomentarioCar"/>
    <w:uiPriority w:val="99"/>
    <w:unhideWhenUsed/>
    <w:rsid w:val="007A75E7"/>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7A75E7"/>
    <w:rPr>
      <w:rFonts w:asciiTheme="minorHAnsi" w:eastAsiaTheme="minorHAnsi" w:hAnsiTheme="minorHAnsi" w:cstheme="minorBidi"/>
      <w:lang w:eastAsia="en-US"/>
    </w:rPr>
  </w:style>
  <w:style w:type="paragraph" w:styleId="Asuntodelcomentario">
    <w:name w:val="annotation subject"/>
    <w:basedOn w:val="Textocomentario"/>
    <w:next w:val="Textocomentario"/>
    <w:link w:val="AsuntodelcomentarioCar"/>
    <w:uiPriority w:val="99"/>
    <w:unhideWhenUsed/>
    <w:rsid w:val="007A75E7"/>
    <w:rPr>
      <w:b/>
      <w:bCs/>
    </w:rPr>
  </w:style>
  <w:style w:type="character" w:customStyle="1" w:styleId="AsuntodelcomentarioCar">
    <w:name w:val="Asunto del comentario Car"/>
    <w:basedOn w:val="TextocomentarioCar"/>
    <w:link w:val="Asuntodelcomentario"/>
    <w:uiPriority w:val="99"/>
    <w:rsid w:val="007A75E7"/>
    <w:rPr>
      <w:rFonts w:asciiTheme="minorHAnsi" w:eastAsiaTheme="minorHAnsi" w:hAnsiTheme="minorHAnsi" w:cstheme="minorBidi"/>
      <w:b/>
      <w:bCs/>
      <w:lang w:eastAsia="en-US"/>
    </w:rPr>
  </w:style>
  <w:style w:type="paragraph" w:styleId="Textodeglobo">
    <w:name w:val="Balloon Text"/>
    <w:basedOn w:val="Normal"/>
    <w:link w:val="TextodegloboCar"/>
    <w:uiPriority w:val="99"/>
    <w:unhideWhenUsed/>
    <w:rsid w:val="007A75E7"/>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rsid w:val="007A75E7"/>
    <w:rPr>
      <w:rFonts w:ascii="Segoe UI" w:eastAsiaTheme="minorHAnsi" w:hAnsi="Segoe UI" w:cs="Segoe UI"/>
      <w:sz w:val="18"/>
      <w:szCs w:val="18"/>
      <w:lang w:eastAsia="en-US"/>
    </w:rPr>
  </w:style>
  <w:style w:type="paragraph" w:styleId="Textonotapie">
    <w:name w:val="footnote text"/>
    <w:basedOn w:val="Normal"/>
    <w:link w:val="TextonotapieCar"/>
    <w:uiPriority w:val="99"/>
    <w:unhideWhenUsed/>
    <w:rsid w:val="007A75E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7A75E7"/>
    <w:rPr>
      <w:rFonts w:asciiTheme="minorHAnsi" w:eastAsiaTheme="minorHAnsi" w:hAnsiTheme="minorHAnsi" w:cstheme="minorBidi"/>
      <w:lang w:eastAsia="en-US"/>
    </w:rPr>
  </w:style>
  <w:style w:type="character" w:styleId="Refdenotaalpie">
    <w:name w:val="footnote reference"/>
    <w:basedOn w:val="Fuentedeprrafopredeter"/>
    <w:uiPriority w:val="99"/>
    <w:unhideWhenUsed/>
    <w:rsid w:val="007A75E7"/>
    <w:rPr>
      <w:vertAlign w:val="superscript"/>
    </w:rPr>
  </w:style>
  <w:style w:type="character" w:customStyle="1" w:styleId="EncabezadoCar">
    <w:name w:val="Encabezado Car"/>
    <w:basedOn w:val="Fuentedeprrafopredeter"/>
    <w:link w:val="Encabezado"/>
    <w:uiPriority w:val="99"/>
    <w:rsid w:val="007A75E7"/>
    <w:rPr>
      <w:sz w:val="24"/>
      <w:szCs w:val="24"/>
    </w:rPr>
  </w:style>
  <w:style w:type="character" w:customStyle="1" w:styleId="PiedepginaCar">
    <w:name w:val="Pie de página Car"/>
    <w:basedOn w:val="Fuentedeprrafopredeter"/>
    <w:link w:val="Piedepgina"/>
    <w:uiPriority w:val="99"/>
    <w:rsid w:val="007A75E7"/>
    <w:rPr>
      <w:sz w:val="24"/>
      <w:szCs w:val="24"/>
    </w:rPr>
  </w:style>
  <w:style w:type="paragraph" w:customStyle="1" w:styleId="TextoPortada">
    <w:name w:val="Texto Portada"/>
    <w:basedOn w:val="Normal"/>
    <w:rsid w:val="006B3EF6"/>
    <w:pPr>
      <w:suppressAutoHyphens/>
      <w:spacing w:before="120"/>
      <w:ind w:left="4395" w:hanging="2410"/>
    </w:pPr>
    <w:rPr>
      <w:rFonts w:ascii="Tahoma" w:hAnsi="Tahoma" w:cs="Tahoma"/>
      <w:sz w:val="26"/>
      <w:szCs w:val="22"/>
      <w:lang w:eastAsia="zh-CN"/>
    </w:rPr>
  </w:style>
  <w:style w:type="table" w:styleId="Tablaconcuadrcula">
    <w:name w:val="Table Grid"/>
    <w:basedOn w:val="Tablanormal"/>
    <w:rsid w:val="005F7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EA684C"/>
    <w:pPr>
      <w:numPr>
        <w:numId w:val="0"/>
      </w:numPr>
      <w:spacing w:after="0"/>
      <w:outlineLvl w:val="9"/>
    </w:pPr>
    <w:rPr>
      <w:b w:val="0"/>
      <w:color w:val="2E74B5" w:themeColor="accent1" w:themeShade="BF"/>
      <w:sz w:val="32"/>
      <w:lang w:eastAsia="es-ES"/>
    </w:rPr>
  </w:style>
  <w:style w:type="paragraph" w:styleId="TDC1">
    <w:name w:val="toc 1"/>
    <w:basedOn w:val="Normal"/>
    <w:next w:val="Normal"/>
    <w:autoRedefine/>
    <w:uiPriority w:val="39"/>
    <w:rsid w:val="00F45EF7"/>
    <w:pPr>
      <w:spacing w:after="100"/>
    </w:pPr>
    <w:rPr>
      <w:rFonts w:asciiTheme="minorHAnsi" w:hAnsiTheme="minorHAnsi"/>
      <w:sz w:val="18"/>
    </w:rPr>
  </w:style>
  <w:style w:type="paragraph" w:styleId="TDC2">
    <w:name w:val="toc 2"/>
    <w:basedOn w:val="Normal"/>
    <w:next w:val="Normal"/>
    <w:autoRedefine/>
    <w:uiPriority w:val="39"/>
    <w:rsid w:val="00F45EF7"/>
    <w:pPr>
      <w:spacing w:after="100"/>
      <w:ind w:left="240"/>
    </w:pPr>
    <w:rPr>
      <w:rFonts w:asciiTheme="minorHAnsi" w:hAnsiTheme="minorHAnsi"/>
      <w:sz w:val="18"/>
    </w:rPr>
  </w:style>
  <w:style w:type="paragraph" w:styleId="TDC3">
    <w:name w:val="toc 3"/>
    <w:basedOn w:val="Normal"/>
    <w:next w:val="Normal"/>
    <w:autoRedefine/>
    <w:uiPriority w:val="39"/>
    <w:rsid w:val="00F45EF7"/>
    <w:pPr>
      <w:spacing w:after="100"/>
      <w:ind w:left="480"/>
    </w:pPr>
    <w:rPr>
      <w:rFonts w:asciiTheme="minorHAnsi" w:hAnsiTheme="minorHAnsi"/>
      <w:sz w:val="18"/>
    </w:rPr>
  </w:style>
  <w:style w:type="character" w:styleId="Hipervnculo">
    <w:name w:val="Hyperlink"/>
    <w:basedOn w:val="Fuentedeprrafopredeter"/>
    <w:uiPriority w:val="99"/>
    <w:unhideWhenUsed/>
    <w:rsid w:val="00EA68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50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ranet.carm.es/web/pagina?IDCONTENIDO=39928&amp;IDTIPO=100" TargetMode="External"/><Relationship Id="rId18" Type="http://schemas.openxmlformats.org/officeDocument/2006/relationships/hyperlink" Target="http://clave.gob.es/clave_Home/registro.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lave.gob.es/clave_Home/dnin.html"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lave.gob.es/clave_Home/Clave-Permanente.html" TargetMode="External"/><Relationship Id="rId20" Type="http://schemas.openxmlformats.org/officeDocument/2006/relationships/hyperlink" Target="http://pae.carm.e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lave.gob.es/clave_Home/PIN24H.html" TargetMode="External"/><Relationship Id="rId23" Type="http://schemas.openxmlformats.org/officeDocument/2006/relationships/header" Target="header2.xm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png"/><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c22e\Documents\Plantillas%20personalizadas%20de%20Office\DGPI%20Color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6A701-DDC9-484C-A4C1-F3593015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DGPI Color1.dotx</Template>
  <TotalTime>66</TotalTime>
  <Pages>29</Pages>
  <Words>7535</Words>
  <Characters>43070</Characters>
  <Application>Microsoft Office Word</Application>
  <DocSecurity>0</DocSecurity>
  <Lines>845</Lines>
  <Paragraphs>314</Paragraphs>
  <ScaleCrop>false</ScaleCrop>
  <HeadingPairs>
    <vt:vector size="4" baseType="variant">
      <vt:variant>
        <vt:lpstr>Título</vt:lpstr>
      </vt:variant>
      <vt:variant>
        <vt:i4>1</vt:i4>
      </vt:variant>
      <vt:variant>
        <vt:lpstr>Títulos</vt:lpstr>
      </vt:variant>
      <vt:variant>
        <vt:i4>25</vt:i4>
      </vt:variant>
    </vt:vector>
  </HeadingPairs>
  <TitlesOfParts>
    <vt:vector size="26" baseType="lpstr">
      <vt:lpstr/>
      <vt:lpstr>INTRODUCCIÓN</vt:lpstr>
      <vt:lpstr>MODELO GENERAL</vt:lpstr>
      <vt:lpstr>HERRAMIENTAS Y SERVICIOS</vt:lpstr>
      <vt:lpstr>    SANDRA</vt:lpstr>
      <vt:lpstr>    DEXEL</vt:lpstr>
      <vt:lpstr>    PRESENTADOR</vt:lpstr>
      <vt:lpstr>    PRESENTACIÓN DE SOLICITUDES Y  DE TRÁMITES COMUNES.</vt:lpstr>
      <vt:lpstr>        PRESENTACION DE SOLICITUDES TELEMÁTICAS.</vt:lpstr>
      <vt:lpstr>        SOLICITUDES PRESENCIALES</vt:lpstr>
      <vt:lpstr>        PRESENTACION DE TRÁMITES COMUNES.</vt:lpstr>
      <vt:lpstr>    APLICACIONES SECTORIALES</vt:lpstr>
      <vt:lpstr>    DELFOS</vt:lpstr>
      <vt:lpstr>OTROS SERVICIOS RELACIONADOS</vt:lpstr>
      <vt:lpstr>    AUTENTICACIÓN</vt:lpstr>
      <vt:lpstr>    FIRMA</vt:lpstr>
      <vt:lpstr>        FIRMA POR EL CIUDADANO</vt:lpstr>
      <vt:lpstr>        FIRMA POR EL EMPLEADO PÚBLICO</vt:lpstr>
      <vt:lpstr>    REPRESENTACIÓN</vt:lpstr>
      <vt:lpstr>    AUTENTICACION Y REPRESENTACIÓN DESDE EL FORMULARIO ESPECÍFICO</vt:lpstr>
      <vt:lpstr>¿POR DONDE EMPEZAR?</vt:lpstr>
      <vt:lpstr>    RESPONSABLES DE LOS PROCEDIMIENTOS</vt:lpstr>
      <vt:lpstr>    RESPONSABLES DE PROCEDIMIENTOS COMUNES</vt:lpstr>
      <vt:lpstr>    RESPONSABLES TÉCNICOS</vt:lpstr>
      <vt:lpstr>DONDE ENCONTRAR MAS INFORMACIÓN</vt:lpstr>
      <vt:lpstr>ANEXO 1</vt:lpstr>
    </vt:vector>
  </TitlesOfParts>
  <Company>SIAC</Company>
  <LinksUpToDate>false</LinksUpToDate>
  <CharactersWithSpaces>50392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OLMEDO CHICA, MIGUEL ANGEL</dc:creator>
  <cp:keywords/>
  <dc:description/>
  <cp:lastModifiedBy>OLMEDO CHICA, MIGUEL ANGEL</cp:lastModifiedBy>
  <cp:revision>8</cp:revision>
  <cp:lastPrinted>2017-06-15T10:37:00Z</cp:lastPrinted>
  <dcterms:created xsi:type="dcterms:W3CDTF">2017-12-12T12:43:00Z</dcterms:created>
  <dcterms:modified xsi:type="dcterms:W3CDTF">2017-12-18T08:29:00Z</dcterms:modified>
</cp:coreProperties>
</file>